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天台县教育局关于公布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《2022年度重大行政决策事项目录》的通告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全县各中小学（幼儿园），局机关各科室，直属单位：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为进一步健全科学、民主、依法决策机制，规范重大行政决策程序，明确决策责任，提高决策质量和效率，推进教育治理体系和治理能力现代化，我局制定了《202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年度天台县教育局重大行政决策目录》（见附件），现予以公布。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附件：天台县教育局202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年度重大行政决策事项目录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天台县教育局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ind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3691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承办科室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法律政策依据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履行程序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要求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spacing w:val="6"/>
                <w:kern w:val="0"/>
                <w:sz w:val="20"/>
                <w:szCs w:val="20"/>
                <w:lang w:val="en-US" w:eastAsia="zh-CN"/>
              </w:rPr>
              <w:t>赤城街道栖霞小学迁建工程立项有关问题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计财科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20"/>
                <w:szCs w:val="20"/>
                <w:lang w:val="en-US" w:eastAsia="zh-CN"/>
              </w:rPr>
              <w:t>根据浙江省国土资源厅、发改委、教育厅印发的《浙江省学校建设项目用地指标》（修订）的通知（浙土资发[2007]10号）和浙江省工程建设标准《九年制义务教育普通学校建设标准》（DB33/108-2005）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1.政务网站公开征求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公众意见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2.合法性审查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3.党委会研究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cs="Times New Roman"/>
                <w:spacing w:val="6"/>
                <w:kern w:val="0"/>
                <w:sz w:val="20"/>
                <w:szCs w:val="20"/>
                <w:lang w:val="en-US" w:eastAsia="zh-CN"/>
              </w:rPr>
              <w:t>白鹤镇第三小学新建工程立项有关问题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计财科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20"/>
                <w:szCs w:val="20"/>
                <w:lang w:val="en-US" w:eastAsia="zh-CN"/>
              </w:rPr>
              <w:t>根据浙江省国土资源厅、发改委、教育厅印发的《浙江省学校建设项目用地指标》（修订）的通知（浙土资发[2007]10号）和浙江省工程建设标准《九年制义务教育普通学校建设标准》（DB33/108-2005）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1.政务网站公开征求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公众意见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2.合法性审查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3.党委会研究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kern w:val="0"/>
                <w:sz w:val="20"/>
                <w:szCs w:val="20"/>
                <w:lang w:val="en-US" w:eastAsia="zh-CN"/>
              </w:rPr>
              <w:t>学前教育扩容项目（二期）有关问题</w:t>
            </w:r>
          </w:p>
        </w:tc>
        <w:tc>
          <w:tcPr>
            <w:tcW w:w="2362" w:type="dxa"/>
            <w:vAlign w:val="center"/>
          </w:tcPr>
          <w:p>
            <w:pPr>
              <w:pStyle w:val="7"/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pacing w:val="6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kern w:val="0"/>
                <w:sz w:val="20"/>
                <w:szCs w:val="20"/>
                <w:lang w:val="en-US" w:eastAsia="zh-CN"/>
              </w:rPr>
              <w:t>计财科/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6"/>
                <w:kern w:val="0"/>
                <w:sz w:val="20"/>
                <w:szCs w:val="20"/>
                <w:lang w:val="en-US" w:eastAsia="zh-CN"/>
              </w:rPr>
              <w:t>发展公司</w:t>
            </w:r>
          </w:p>
        </w:tc>
        <w:tc>
          <w:tcPr>
            <w:tcW w:w="236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kern w:val="0"/>
                <w:sz w:val="20"/>
                <w:szCs w:val="20"/>
                <w:lang w:val="en-US" w:eastAsia="zh-CN"/>
              </w:rPr>
              <w:t>根据浙江省国土资源厅、发改委、教育厅印发的《浙江省学校建设项目用地指标》（修订）的通知（浙土资发[2007]10号）和浙江省工程建设标准《普通幼儿园建设标准》（DB33/1040-2007）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1.政务网站公开征求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公众意见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2.合法性审查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3.党委会研究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2022.04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C7E47"/>
    <w:rsid w:val="3AA73A40"/>
    <w:rsid w:val="49FB0E4F"/>
    <w:rsid w:val="6C2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 New New New New New New New"/>
    <w:basedOn w:val="1"/>
    <w:qFormat/>
    <w:uiPriority w:val="0"/>
    <w:rPr>
      <w:rFonts w:ascii="Calibri" w:hAnsi="Calibri" w:eastAsia="宋体"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2022-01-26T00:21:00Z</dcterms:created>
  <dc:creator>Lenovo</dc:creator>
  <cp:lastModifiedBy>qzuser</cp:lastModifiedBy>
  <dcterms:modified xsi:type="dcterms:W3CDTF">2022-01-26T03:19:51Z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A2C06CB9F0E64AD481B03818CC8E9D66</vt:lpwstr>
  </property>
</Properties>
</file>