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E679" w14:textId="77777777" w:rsidR="00C1134D" w:rsidRDefault="00C1134D" w:rsidP="00C1134D">
      <w:pPr>
        <w:spacing w:before="107" w:line="222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3"/>
          <w:sz w:val="33"/>
          <w:szCs w:val="33"/>
        </w:rPr>
        <w:t>附件1</w:t>
      </w:r>
    </w:p>
    <w:p w14:paraId="1EF57904" w14:textId="77777777" w:rsidR="00C1134D" w:rsidRDefault="00C1134D" w:rsidP="00C1134D">
      <w:pPr>
        <w:spacing w:line="467" w:lineRule="auto"/>
      </w:pPr>
    </w:p>
    <w:p w14:paraId="4A3045C0" w14:textId="77777777" w:rsidR="00C1134D" w:rsidRDefault="00C1134D" w:rsidP="00C1134D">
      <w:pPr>
        <w:spacing w:before="143" w:line="253" w:lineRule="auto"/>
        <w:ind w:left="1995" w:right="1099" w:hanging="939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天台县行政事业单位公款竞争性存放</w:t>
      </w:r>
      <w:r>
        <w:rPr>
          <w:rFonts w:ascii="宋体" w:eastAsia="宋体" w:hAnsi="宋体" w:cs="宋体"/>
          <w:spacing w:val="2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3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商业银行定期存款协议书</w:t>
      </w:r>
    </w:p>
    <w:p w14:paraId="38F0B28A" w14:textId="77777777" w:rsidR="00C1134D" w:rsidRDefault="00C1134D" w:rsidP="00C1134D">
      <w:pPr>
        <w:spacing w:before="112" w:line="224" w:lineRule="auto"/>
        <w:ind w:firstLine="645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11"/>
          <w:w w:val="93"/>
          <w:sz w:val="24"/>
          <w:szCs w:val="24"/>
        </w:rPr>
        <w:t>编</w:t>
      </w:r>
      <w:r>
        <w:rPr>
          <w:rFonts w:ascii="仿宋" w:eastAsia="仿宋" w:hAnsi="仿宋" w:cs="仿宋"/>
          <w:spacing w:val="-8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11"/>
          <w:w w:val="93"/>
          <w:sz w:val="24"/>
          <w:szCs w:val="24"/>
        </w:rPr>
        <w:t>号</w:t>
      </w:r>
      <w:r>
        <w:rPr>
          <w:rFonts w:ascii="仿宋" w:eastAsia="仿宋" w:hAnsi="仿宋" w:cs="仿宋"/>
          <w:spacing w:val="3"/>
          <w:sz w:val="24"/>
          <w:szCs w:val="24"/>
        </w:rPr>
        <w:t xml:space="preserve"> </w:t>
      </w:r>
      <w:r>
        <w:rPr>
          <w:rFonts w:ascii="仿宋" w:eastAsia="仿宋" w:hAnsi="仿宋" w:cs="仿宋"/>
          <w:spacing w:val="-11"/>
          <w:w w:val="93"/>
          <w:sz w:val="24"/>
          <w:szCs w:val="24"/>
        </w:rPr>
        <w:t>: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         </w:t>
      </w:r>
    </w:p>
    <w:p w14:paraId="04FE1F2B" w14:textId="77777777" w:rsidR="00C1134D" w:rsidRDefault="00C1134D" w:rsidP="00C1134D">
      <w:pPr>
        <w:spacing w:line="346" w:lineRule="auto"/>
      </w:pPr>
    </w:p>
    <w:p w14:paraId="23FE6F97" w14:textId="77777777" w:rsidR="00C1134D" w:rsidRDefault="00C1134D" w:rsidP="00C1134D">
      <w:pPr>
        <w:spacing w:line="346" w:lineRule="auto"/>
      </w:pPr>
    </w:p>
    <w:p w14:paraId="730BCBD2" w14:textId="77777777" w:rsidR="00C1134D" w:rsidRDefault="00C1134D" w:rsidP="00C1134D">
      <w:pPr>
        <w:spacing w:before="104" w:line="222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甲方: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</w:t>
      </w:r>
    </w:p>
    <w:p w14:paraId="26971A92" w14:textId="77777777" w:rsidR="00C1134D" w:rsidRDefault="00C1134D" w:rsidP="00C1134D">
      <w:pPr>
        <w:spacing w:before="221" w:line="221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7"/>
          <w:sz w:val="32"/>
          <w:szCs w:val="32"/>
        </w:rPr>
        <w:t>乙</w:t>
      </w:r>
      <w:r>
        <w:rPr>
          <w:rFonts w:ascii="仿宋" w:eastAsia="仿宋" w:hAnsi="仿宋" w:cs="仿宋"/>
          <w:spacing w:val="-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方</w:t>
      </w:r>
      <w:r>
        <w:rPr>
          <w:rFonts w:ascii="仿宋" w:eastAsia="仿宋" w:hAnsi="仿宋" w:cs="仿宋"/>
          <w:spacing w:val="-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:</w:t>
      </w:r>
      <w:r>
        <w:rPr>
          <w:rFonts w:ascii="仿宋" w:eastAsia="仿宋" w:hAnsi="仿宋" w:cs="仿宋"/>
          <w:spacing w:val="1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仿宋"/>
          <w:spacing w:val="7"/>
          <w:sz w:val="32"/>
          <w:szCs w:val="32"/>
        </w:rPr>
        <w:t>银</w:t>
      </w:r>
      <w:r>
        <w:rPr>
          <w:rFonts w:ascii="仿宋" w:eastAsia="仿宋" w:hAnsi="仿宋" w:cs="仿宋"/>
          <w:spacing w:val="-7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行(或分行)</w:t>
      </w:r>
    </w:p>
    <w:p w14:paraId="0DE32072" w14:textId="77777777" w:rsidR="00C1134D" w:rsidRDefault="00C1134D" w:rsidP="00C1134D">
      <w:pPr>
        <w:spacing w:before="205" w:line="342" w:lineRule="auto"/>
        <w:ind w:firstLine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9"/>
          <w:sz w:val="32"/>
          <w:szCs w:val="32"/>
        </w:rPr>
        <w:t>为明确双方在天台县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pacing w:val="9"/>
          <w:sz w:val="32"/>
          <w:szCs w:val="32"/>
          <w:u w:val="single"/>
        </w:rPr>
        <w:t>单</w:t>
      </w:r>
      <w:r>
        <w:rPr>
          <w:rFonts w:ascii="仿宋" w:eastAsia="仿宋" w:hAnsi="仿宋" w:cs="仿宋"/>
          <w:spacing w:val="9"/>
          <w:sz w:val="32"/>
          <w:szCs w:val="32"/>
        </w:rPr>
        <w:t>位公款竞争性存放</w:t>
      </w:r>
      <w:r>
        <w:rPr>
          <w:rFonts w:ascii="仿宋" w:eastAsia="仿宋" w:hAnsi="仿宋" w:cs="仿宋"/>
          <w:spacing w:val="-6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9"/>
          <w:sz w:val="32"/>
          <w:szCs w:val="32"/>
        </w:rPr>
        <w:t>(</w:t>
      </w:r>
      <w:r>
        <w:rPr>
          <w:rFonts w:ascii="仿宋" w:eastAsia="仿宋" w:hAnsi="仿宋" w:cs="仿宋"/>
          <w:spacing w:val="28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/>
          <w:spacing w:val="9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pacing w:val="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</w:rPr>
        <w:t>第</w:t>
      </w:r>
      <w:r>
        <w:rPr>
          <w:rFonts w:ascii="仿宋" w:eastAsia="仿宋" w:hAnsi="仿宋" w:cs="仿宋"/>
          <w:spacing w:val="-13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pacing w:val="7"/>
          <w:sz w:val="32"/>
          <w:szCs w:val="32"/>
          <w:u w:val="single"/>
        </w:rPr>
        <w:t>期</w:t>
      </w:r>
      <w:r>
        <w:rPr>
          <w:rFonts w:ascii="仿宋" w:eastAsia="仿宋" w:hAnsi="仿宋" w:cs="仿宋"/>
          <w:spacing w:val="7"/>
          <w:sz w:val="32"/>
          <w:szCs w:val="32"/>
        </w:rPr>
        <w:t>)业务活动中的权利与义务,甲、乙双方达成本协议。</w:t>
      </w:r>
    </w:p>
    <w:p w14:paraId="5D605AE0" w14:textId="77777777" w:rsidR="00C1134D" w:rsidRDefault="00C1134D" w:rsidP="00C1134D">
      <w:pPr>
        <w:spacing w:before="1" w:line="221" w:lineRule="auto"/>
        <w:ind w:firstLine="64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4"/>
          <w:sz w:val="33"/>
          <w:szCs w:val="33"/>
        </w:rPr>
        <w:t>一、总则</w:t>
      </w:r>
    </w:p>
    <w:p w14:paraId="548B3CAF" w14:textId="77777777" w:rsidR="00C1134D" w:rsidRDefault="00C1134D" w:rsidP="00C1134D">
      <w:pPr>
        <w:spacing w:before="217" w:line="333" w:lineRule="auto"/>
        <w:ind w:right="118" w:firstLine="6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第一条</w:t>
      </w:r>
      <w:r>
        <w:rPr>
          <w:rFonts w:ascii="仿宋" w:eastAsia="仿宋" w:hAnsi="仿宋" w:cs="仿宋"/>
          <w:spacing w:val="53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9"/>
          <w:sz w:val="33"/>
          <w:szCs w:val="33"/>
        </w:rPr>
        <w:t>根据《中华人民共和国合同法》《天台县行政事业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6"/>
          <w:sz w:val="33"/>
          <w:szCs w:val="33"/>
        </w:rPr>
        <w:t>单位公款竞争性存放管理暂行办法》《关于进一步规范全县行政</w:t>
      </w:r>
      <w:r>
        <w:rPr>
          <w:rFonts w:ascii="仿宋" w:eastAsia="仿宋" w:hAnsi="仿宋" w:cs="仿宋"/>
          <w:spacing w:val="2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7"/>
          <w:sz w:val="33"/>
          <w:szCs w:val="33"/>
        </w:rPr>
        <w:t>事业单位公款竞争性存放管理的通知》等相关规定,经甲、乙双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1"/>
          <w:sz w:val="33"/>
          <w:szCs w:val="33"/>
        </w:rPr>
        <w:t>方平等协商,签订本协议。</w:t>
      </w:r>
    </w:p>
    <w:p w14:paraId="7CA3E255" w14:textId="77777777" w:rsidR="00C1134D" w:rsidRDefault="00C1134D" w:rsidP="00C1134D">
      <w:pPr>
        <w:spacing w:line="343" w:lineRule="auto"/>
        <w:ind w:right="131" w:firstLine="6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sz w:val="33"/>
          <w:szCs w:val="33"/>
        </w:rPr>
        <w:t>第二条</w:t>
      </w:r>
      <w:r>
        <w:rPr>
          <w:rFonts w:ascii="仿宋" w:eastAsia="仿宋" w:hAnsi="仿宋" w:cs="仿宋"/>
          <w:spacing w:val="33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8"/>
          <w:sz w:val="33"/>
          <w:szCs w:val="33"/>
        </w:rPr>
        <w:t>甲方通过招投标方式择优确定竞争性存放的定期存</w:t>
      </w:r>
      <w:r>
        <w:rPr>
          <w:rFonts w:ascii="仿宋" w:eastAsia="仿宋" w:hAnsi="仿宋" w:cs="仿宋"/>
          <w:sz w:val="33"/>
          <w:szCs w:val="33"/>
        </w:rPr>
        <w:t xml:space="preserve"> </w:t>
      </w:r>
      <w:proofErr w:type="gramStart"/>
      <w:r>
        <w:rPr>
          <w:rFonts w:ascii="仿宋" w:eastAsia="仿宋" w:hAnsi="仿宋" w:cs="仿宋"/>
          <w:sz w:val="33"/>
          <w:szCs w:val="33"/>
        </w:rPr>
        <w:t>款银行</w:t>
      </w:r>
      <w:proofErr w:type="gramEnd"/>
      <w:r>
        <w:rPr>
          <w:rFonts w:ascii="仿宋" w:eastAsia="仿宋" w:hAnsi="仿宋" w:cs="仿宋"/>
          <w:sz w:val="33"/>
          <w:szCs w:val="33"/>
        </w:rPr>
        <w:t>,其定期存款有关的资金管理、本息收回等活动</w:t>
      </w:r>
      <w:proofErr w:type="gramStart"/>
      <w:r>
        <w:rPr>
          <w:rFonts w:ascii="仿宋" w:eastAsia="仿宋" w:hAnsi="仿宋" w:cs="仿宋"/>
          <w:sz w:val="33"/>
          <w:szCs w:val="33"/>
        </w:rPr>
        <w:t>适用本协</w:t>
      </w:r>
      <w:proofErr w:type="gramEnd"/>
      <w:r>
        <w:rPr>
          <w:rFonts w:ascii="仿宋" w:eastAsia="仿宋" w:hAnsi="仿宋" w:cs="仿宋"/>
          <w:spacing w:val="23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7"/>
          <w:sz w:val="33"/>
          <w:szCs w:val="33"/>
        </w:rPr>
        <w:t>议。</w:t>
      </w:r>
    </w:p>
    <w:p w14:paraId="362ED223" w14:textId="0C3442F2" w:rsidR="00C1134D" w:rsidRDefault="00C1134D" w:rsidP="00C1134D">
      <w:pPr>
        <w:spacing w:before="1" w:line="350" w:lineRule="auto"/>
        <w:ind w:right="109" w:firstLine="649"/>
        <w:rPr>
          <w:rFonts w:ascii="仿宋" w:eastAsia="仿宋" w:hAnsi="仿宋" w:cs="仿宋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10B6" wp14:editId="62E87DF0">
                <wp:simplePos x="0" y="0"/>
                <wp:positionH relativeFrom="column">
                  <wp:posOffset>765175</wp:posOffset>
                </wp:positionH>
                <wp:positionV relativeFrom="paragraph">
                  <wp:posOffset>348615</wp:posOffset>
                </wp:positionV>
                <wp:extent cx="301625" cy="25400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6F818" w14:textId="77777777" w:rsidR="00C1134D" w:rsidRDefault="00C1134D" w:rsidP="00C1134D">
                            <w:pPr>
                              <w:spacing w:before="20" w:line="215" w:lineRule="auto"/>
                              <w:ind w:firstLine="20"/>
                              <w:rPr>
                                <w:rFonts w:ascii="宋体" w:eastAsia="宋体" w:hAnsi="宋体" w:cs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F10B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60.25pt;margin-top:27.45pt;width:2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" filled="f" stroked="f">
                <v:textbox style="layout-flow:vertical-ideographic" inset="0,0,0,0">
                  <w:txbxContent>
                    <w:p w14:paraId="0A76F818" w14:textId="77777777" w:rsidR="00C1134D" w:rsidRDefault="00C1134D" w:rsidP="00C1134D">
                      <w:pPr>
                        <w:spacing w:before="20" w:line="215" w:lineRule="auto"/>
                        <w:ind w:firstLine="20"/>
                        <w:rPr>
                          <w:rFonts w:ascii="宋体" w:eastAsia="宋体" w:hAnsi="宋体" w:cs="宋体"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spacing w:val="5"/>
          <w:sz w:val="33"/>
          <w:szCs w:val="33"/>
        </w:rPr>
        <w:t>第三条</w:t>
      </w:r>
      <w:r>
        <w:rPr>
          <w:rFonts w:ascii="仿宋" w:eastAsia="仿宋" w:hAnsi="仿宋" w:cs="仿宋"/>
          <w:spacing w:val="35"/>
          <w:sz w:val="33"/>
          <w:szCs w:val="33"/>
        </w:rPr>
        <w:t xml:space="preserve">  </w:t>
      </w:r>
      <w:proofErr w:type="gramStart"/>
      <w:r>
        <w:rPr>
          <w:rFonts w:ascii="仿宋" w:eastAsia="仿宋" w:hAnsi="仿宋" w:cs="仿宋"/>
          <w:spacing w:val="5"/>
          <w:sz w:val="33"/>
          <w:szCs w:val="33"/>
        </w:rPr>
        <w:t>经招投标</w:t>
      </w:r>
      <w:proofErr w:type="gramEnd"/>
      <w:r>
        <w:rPr>
          <w:rFonts w:ascii="仿宋" w:eastAsia="仿宋" w:hAnsi="仿宋" w:cs="仿宋"/>
          <w:spacing w:val="5"/>
          <w:sz w:val="33"/>
          <w:szCs w:val="33"/>
        </w:rPr>
        <w:t>确定,甲方在乙方开立定期存款账户,存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22"/>
          <w:sz w:val="30"/>
          <w:szCs w:val="30"/>
        </w:rPr>
        <w:t>入</w:t>
      </w:r>
      <w:r>
        <w:rPr>
          <w:rFonts w:ascii="仿宋" w:eastAsia="仿宋" w:hAnsi="仿宋" w:cs="仿宋"/>
          <w:spacing w:val="13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/>
          <w:spacing w:val="45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16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/>
          <w:spacing w:val="22"/>
          <w:sz w:val="30"/>
          <w:szCs w:val="30"/>
          <w:u w:val="single"/>
        </w:rPr>
        <w:t>期</w:t>
      </w:r>
      <w:r>
        <w:rPr>
          <w:rFonts w:ascii="仿宋" w:eastAsia="仿宋" w:hAnsi="仿宋" w:cs="仿宋"/>
          <w:spacing w:val="-83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22"/>
          <w:sz w:val="30"/>
          <w:szCs w:val="30"/>
        </w:rPr>
        <w:t>定期存款</w:t>
      </w:r>
      <w:r>
        <w:rPr>
          <w:rFonts w:ascii="仿宋" w:eastAsia="仿宋" w:hAnsi="仿宋" w:cs="仿宋"/>
          <w:spacing w:val="13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/>
          <w:spacing w:val="22"/>
          <w:sz w:val="30"/>
          <w:szCs w:val="30"/>
          <w:u w:val="single"/>
        </w:rPr>
        <w:t>万</w:t>
      </w:r>
      <w:r>
        <w:rPr>
          <w:rFonts w:ascii="仿宋" w:eastAsia="仿宋" w:hAnsi="仿宋" w:cs="仿宋"/>
          <w:spacing w:val="-82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22"/>
          <w:sz w:val="30"/>
          <w:szCs w:val="30"/>
        </w:rPr>
        <w:t>元,按人民银行同期限基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/>
          <w:spacing w:val="16"/>
          <w:sz w:val="32"/>
          <w:szCs w:val="32"/>
        </w:rPr>
        <w:t>准利率</w:t>
      </w:r>
      <w:proofErr w:type="gramEnd"/>
      <w:r>
        <w:rPr>
          <w:rFonts w:ascii="仿宋" w:eastAsia="仿宋" w:hAnsi="仿宋" w:cs="仿宋"/>
          <w:spacing w:val="16"/>
          <w:sz w:val="32"/>
          <w:szCs w:val="32"/>
        </w:rPr>
        <w:t>上浮</w:t>
      </w:r>
      <w:r>
        <w:rPr>
          <w:rFonts w:ascii="仿宋" w:eastAsia="仿宋" w:hAnsi="仿宋" w:cs="仿宋"/>
          <w:spacing w:val="2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pacing w:val="16"/>
          <w:sz w:val="32"/>
          <w:szCs w:val="32"/>
          <w:u w:val="single"/>
        </w:rPr>
        <w:t>%</w:t>
      </w:r>
      <w:r>
        <w:rPr>
          <w:rFonts w:ascii="仿宋" w:eastAsia="仿宋" w:hAnsi="仿宋" w:cs="仿宋"/>
          <w:spacing w:val="-9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6"/>
          <w:sz w:val="32"/>
          <w:szCs w:val="32"/>
        </w:rPr>
        <w:t>,到期计付利息。未到期存款在到期后按中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标</w:t>
      </w:r>
      <w:proofErr w:type="gramStart"/>
      <w:r>
        <w:rPr>
          <w:rFonts w:ascii="仿宋" w:eastAsia="仿宋" w:hAnsi="仿宋" w:cs="仿宋"/>
          <w:spacing w:val="-12"/>
          <w:sz w:val="33"/>
          <w:szCs w:val="33"/>
        </w:rPr>
        <w:t>上浮率</w:t>
      </w:r>
      <w:proofErr w:type="gramEnd"/>
      <w:r>
        <w:rPr>
          <w:rFonts w:ascii="仿宋" w:eastAsia="仿宋" w:hAnsi="仿宋" w:cs="仿宋"/>
          <w:spacing w:val="-12"/>
          <w:sz w:val="33"/>
          <w:szCs w:val="33"/>
        </w:rPr>
        <w:t>办理存款事宜。</w:t>
      </w:r>
    </w:p>
    <w:p w14:paraId="3D405AE9" w14:textId="77777777" w:rsidR="00C1134D" w:rsidRDefault="00C1134D" w:rsidP="00C1134D">
      <w:pPr>
        <w:sectPr w:rsidR="00C1134D">
          <w:footerReference w:type="default" r:id="rId4"/>
          <w:pgSz w:w="11900" w:h="16830"/>
          <w:pgMar w:top="1430" w:right="1299" w:bottom="400" w:left="1370" w:header="0" w:footer="0" w:gutter="0"/>
          <w:cols w:space="720"/>
        </w:sectPr>
      </w:pPr>
    </w:p>
    <w:p w14:paraId="68EC8072" w14:textId="77777777" w:rsidR="00C1134D" w:rsidRDefault="00C1134D" w:rsidP="00C1134D">
      <w:pPr>
        <w:spacing w:line="292" w:lineRule="auto"/>
      </w:pPr>
    </w:p>
    <w:p w14:paraId="54089384" w14:textId="77777777" w:rsidR="00C1134D" w:rsidRDefault="00C1134D" w:rsidP="00C1134D">
      <w:pPr>
        <w:spacing w:line="292" w:lineRule="auto"/>
      </w:pPr>
    </w:p>
    <w:p w14:paraId="681023B0" w14:textId="77777777" w:rsidR="00C1134D" w:rsidRDefault="00C1134D" w:rsidP="00C1134D">
      <w:pPr>
        <w:spacing w:before="107" w:line="221" w:lineRule="auto"/>
        <w:ind w:firstLine="64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二、甲方权利与义务</w:t>
      </w:r>
    </w:p>
    <w:p w14:paraId="4E3616FD" w14:textId="77777777" w:rsidR="00C1134D" w:rsidRDefault="00C1134D" w:rsidP="00C1134D">
      <w:pPr>
        <w:spacing w:before="217" w:line="221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</w:rPr>
        <w:t>(</w:t>
      </w:r>
      <w:proofErr w:type="gramStart"/>
      <w:r>
        <w:rPr>
          <w:rFonts w:ascii="仿宋" w:eastAsia="仿宋" w:hAnsi="仿宋" w:cs="仿宋"/>
          <w:spacing w:val="2"/>
          <w:sz w:val="33"/>
          <w:szCs w:val="33"/>
        </w:rPr>
        <w:t>一</w:t>
      </w:r>
      <w:proofErr w:type="gramEnd"/>
      <w:r>
        <w:rPr>
          <w:rFonts w:ascii="仿宋" w:eastAsia="仿宋" w:hAnsi="仿宋" w:cs="仿宋"/>
          <w:spacing w:val="2"/>
          <w:sz w:val="33"/>
          <w:szCs w:val="33"/>
        </w:rPr>
        <w:t>)监督乙方履行本协议;</w:t>
      </w:r>
    </w:p>
    <w:p w14:paraId="0C1CD203" w14:textId="77777777" w:rsidR="00C1134D" w:rsidRDefault="00C1134D" w:rsidP="00C1134D">
      <w:pPr>
        <w:spacing w:before="203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"/>
          <w:sz w:val="33"/>
          <w:szCs w:val="33"/>
        </w:rPr>
        <w:t>(二)要求乙方提供存款证明;</w:t>
      </w:r>
    </w:p>
    <w:p w14:paraId="48B1785C" w14:textId="77777777" w:rsidR="00C1134D" w:rsidRDefault="00C1134D" w:rsidP="00C1134D">
      <w:pPr>
        <w:spacing w:before="208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(三)对乙方定期存款业务实施监督管理;</w:t>
      </w:r>
    </w:p>
    <w:p w14:paraId="5B632EE5" w14:textId="77777777" w:rsidR="00C1134D" w:rsidRDefault="00C1134D" w:rsidP="00C1134D">
      <w:pPr>
        <w:spacing w:before="208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"/>
          <w:sz w:val="33"/>
          <w:szCs w:val="33"/>
        </w:rPr>
        <w:t>(四)按规定在乙方办理定期存款存放;</w:t>
      </w:r>
    </w:p>
    <w:p w14:paraId="070B005B" w14:textId="77777777" w:rsidR="00C1134D" w:rsidRDefault="00C1134D" w:rsidP="00C1134D">
      <w:pPr>
        <w:spacing w:before="213" w:line="222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"/>
          <w:sz w:val="33"/>
          <w:szCs w:val="33"/>
        </w:rPr>
        <w:t>(五)及时与乙方核对账务。</w:t>
      </w:r>
    </w:p>
    <w:p w14:paraId="4C194B85" w14:textId="77777777" w:rsidR="00C1134D" w:rsidRDefault="00C1134D" w:rsidP="00C1134D">
      <w:pPr>
        <w:spacing w:before="188" w:line="221" w:lineRule="auto"/>
        <w:ind w:firstLine="64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三、乙方权利与义务</w:t>
      </w:r>
    </w:p>
    <w:p w14:paraId="01730A75" w14:textId="77777777" w:rsidR="00C1134D" w:rsidRDefault="00C1134D" w:rsidP="00C1134D">
      <w:pPr>
        <w:spacing w:before="205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"/>
          <w:sz w:val="33"/>
          <w:szCs w:val="33"/>
        </w:rPr>
        <w:t>(</w:t>
      </w:r>
      <w:proofErr w:type="gramStart"/>
      <w:r>
        <w:rPr>
          <w:rFonts w:ascii="仿宋" w:eastAsia="仿宋" w:hAnsi="仿宋" w:cs="仿宋"/>
          <w:spacing w:val="-1"/>
          <w:sz w:val="33"/>
          <w:szCs w:val="33"/>
        </w:rPr>
        <w:t>一</w:t>
      </w:r>
      <w:proofErr w:type="gramEnd"/>
      <w:r>
        <w:rPr>
          <w:rFonts w:ascii="仿宋" w:eastAsia="仿宋" w:hAnsi="仿宋" w:cs="仿宋"/>
          <w:spacing w:val="-1"/>
          <w:sz w:val="33"/>
          <w:szCs w:val="33"/>
        </w:rPr>
        <w:t>)按中标金额取得甲方定期存款;</w:t>
      </w:r>
    </w:p>
    <w:p w14:paraId="3564D584" w14:textId="77777777" w:rsidR="00C1134D" w:rsidRDefault="00C1134D" w:rsidP="00C1134D">
      <w:pPr>
        <w:spacing w:before="209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(二)及时办理定期存款并向甲方提供存款证明;</w:t>
      </w:r>
    </w:p>
    <w:p w14:paraId="785FE678" w14:textId="77777777" w:rsidR="00C1134D" w:rsidRDefault="00C1134D" w:rsidP="00C1134D">
      <w:pPr>
        <w:spacing w:before="209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"/>
          <w:sz w:val="33"/>
          <w:szCs w:val="33"/>
        </w:rPr>
        <w:t>(三)存款到期及时足额缴清甲方存款本息;</w:t>
      </w:r>
    </w:p>
    <w:p w14:paraId="121973C5" w14:textId="77777777" w:rsidR="00C1134D" w:rsidRDefault="00C1134D" w:rsidP="00C1134D">
      <w:pPr>
        <w:spacing w:before="208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"/>
          <w:sz w:val="33"/>
          <w:szCs w:val="33"/>
        </w:rPr>
        <w:t>(四)确保甲方定期存款在乙方存续期间的资金安全;</w:t>
      </w:r>
    </w:p>
    <w:p w14:paraId="757B0EE0" w14:textId="77777777" w:rsidR="00C1134D" w:rsidRDefault="00C1134D" w:rsidP="00C1134D">
      <w:pPr>
        <w:spacing w:before="209" w:line="219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"/>
          <w:sz w:val="33"/>
          <w:szCs w:val="33"/>
        </w:rPr>
        <w:t>(五)接受甲方对定期存款业务的监督管理;</w:t>
      </w:r>
    </w:p>
    <w:p w14:paraId="0CF69E11" w14:textId="77777777" w:rsidR="00C1134D" w:rsidRDefault="00C1134D" w:rsidP="00C1134D">
      <w:pPr>
        <w:spacing w:before="213" w:line="222" w:lineRule="auto"/>
        <w:ind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"/>
          <w:sz w:val="33"/>
          <w:szCs w:val="33"/>
        </w:rPr>
        <w:t>(六)及时与甲方核对账务。</w:t>
      </w:r>
    </w:p>
    <w:p w14:paraId="6C1A9ADC" w14:textId="77777777" w:rsidR="00C1134D" w:rsidRDefault="00C1134D" w:rsidP="00C1134D">
      <w:pPr>
        <w:spacing w:before="213" w:line="221" w:lineRule="auto"/>
        <w:ind w:firstLine="63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2"/>
          <w:sz w:val="33"/>
          <w:szCs w:val="33"/>
        </w:rPr>
        <w:t>四、违约责任</w:t>
      </w:r>
    </w:p>
    <w:p w14:paraId="53B3DBF6" w14:textId="77777777" w:rsidR="00C1134D" w:rsidRDefault="00C1134D" w:rsidP="00C1134D">
      <w:pPr>
        <w:spacing w:before="202" w:line="221" w:lineRule="auto"/>
        <w:ind w:firstLine="6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除发生不可抗力外,违约责任按以下条款执行:</w:t>
      </w:r>
    </w:p>
    <w:p w14:paraId="360A57E4" w14:textId="77777777" w:rsidR="00C1134D" w:rsidRDefault="00C1134D" w:rsidP="00C1134D">
      <w:pPr>
        <w:spacing w:before="204" w:line="343" w:lineRule="auto"/>
        <w:ind w:right="114"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3"/>
          <w:sz w:val="33"/>
          <w:szCs w:val="33"/>
        </w:rPr>
        <w:t>(</w:t>
      </w:r>
      <w:proofErr w:type="gramStart"/>
      <w:r>
        <w:rPr>
          <w:rFonts w:ascii="仿宋" w:eastAsia="仿宋" w:hAnsi="仿宋" w:cs="仿宋"/>
          <w:spacing w:val="13"/>
          <w:sz w:val="33"/>
          <w:szCs w:val="33"/>
        </w:rPr>
        <w:t>一</w:t>
      </w:r>
      <w:proofErr w:type="gramEnd"/>
      <w:r>
        <w:rPr>
          <w:rFonts w:ascii="仿宋" w:eastAsia="仿宋" w:hAnsi="仿宋" w:cs="仿宋"/>
          <w:spacing w:val="13"/>
          <w:sz w:val="33"/>
          <w:szCs w:val="33"/>
        </w:rPr>
        <w:t>)甲方未及时办理资金存放,应按未划拨资金额,以当</w:t>
      </w:r>
      <w:r>
        <w:rPr>
          <w:rFonts w:ascii="仿宋" w:eastAsia="仿宋" w:hAnsi="仿宋" w:cs="仿宋"/>
          <w:spacing w:val="17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5"/>
          <w:sz w:val="33"/>
          <w:szCs w:val="33"/>
        </w:rPr>
        <w:t>期存款协议中定期存款利率的两倍折成日利率,按日向乙方支付</w:t>
      </w:r>
    </w:p>
    <w:p w14:paraId="45DA9268" w14:textId="77777777" w:rsidR="00C1134D" w:rsidRDefault="00C1134D" w:rsidP="00C1134D">
      <w:pPr>
        <w:spacing w:before="1" w:line="223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sz w:val="33"/>
          <w:szCs w:val="33"/>
        </w:rPr>
        <w:t>违约金。</w:t>
      </w:r>
    </w:p>
    <w:p w14:paraId="6D2F6BAE" w14:textId="77777777" w:rsidR="00C1134D" w:rsidRDefault="00C1134D" w:rsidP="00C1134D">
      <w:pPr>
        <w:spacing w:before="182" w:line="347" w:lineRule="auto"/>
        <w:ind w:right="5" w:firstLine="76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"/>
          <w:sz w:val="33"/>
          <w:szCs w:val="33"/>
        </w:rPr>
        <w:t>(二)乙方对通过投标取得的定期存款在存续期间不得提前</w:t>
      </w:r>
      <w:r>
        <w:rPr>
          <w:rFonts w:ascii="仿宋" w:eastAsia="仿宋" w:hAnsi="仿宋" w:cs="仿宋"/>
          <w:spacing w:val="4"/>
          <w:sz w:val="33"/>
          <w:szCs w:val="33"/>
        </w:rPr>
        <w:t xml:space="preserve">  </w:t>
      </w:r>
      <w:r>
        <w:rPr>
          <w:rFonts w:ascii="仿宋" w:eastAsia="仿宋" w:hAnsi="仿宋" w:cs="仿宋"/>
          <w:spacing w:val="-9"/>
          <w:sz w:val="33"/>
          <w:szCs w:val="33"/>
        </w:rPr>
        <w:t>终止。若提前终止,存期利息按其中标的定期存款利率按日折算。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并</w:t>
      </w:r>
      <w:proofErr w:type="gramStart"/>
      <w:r>
        <w:rPr>
          <w:rFonts w:ascii="仿宋" w:eastAsia="仿宋" w:hAnsi="仿宋" w:cs="仿宋"/>
          <w:spacing w:val="-16"/>
          <w:sz w:val="33"/>
          <w:szCs w:val="33"/>
        </w:rPr>
        <w:t>处以已计利息</w:t>
      </w:r>
      <w:proofErr w:type="gramEnd"/>
      <w:r>
        <w:rPr>
          <w:rFonts w:ascii="仿宋" w:eastAsia="仿宋" w:hAnsi="仿宋" w:cs="仿宋"/>
          <w:spacing w:val="-16"/>
          <w:sz w:val="33"/>
          <w:szCs w:val="33"/>
        </w:rPr>
        <w:t>的一倍罚息。</w:t>
      </w:r>
    </w:p>
    <w:p w14:paraId="4F42F27D" w14:textId="77777777" w:rsidR="00C1134D" w:rsidRDefault="00C1134D" w:rsidP="00C1134D">
      <w:pPr>
        <w:spacing w:line="365" w:lineRule="auto"/>
      </w:pPr>
    </w:p>
    <w:p w14:paraId="565D7E0D" w14:textId="77777777" w:rsidR="00C1134D" w:rsidRDefault="00C1134D" w:rsidP="00C1134D">
      <w:pPr>
        <w:spacing w:before="109" w:line="180" w:lineRule="auto"/>
        <w:ind w:firstLine="84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4"/>
          <w:w w:val="89"/>
          <w:sz w:val="33"/>
          <w:szCs w:val="33"/>
        </w:rPr>
        <w:t>─8─</w:t>
      </w:r>
    </w:p>
    <w:p w14:paraId="5BB98DFD" w14:textId="77777777" w:rsidR="00C1134D" w:rsidRDefault="00C1134D" w:rsidP="00C1134D">
      <w:pPr>
        <w:sectPr w:rsidR="00C1134D">
          <w:pgSz w:w="11900" w:h="16830"/>
          <w:pgMar w:top="1430" w:right="1249" w:bottom="400" w:left="1499" w:header="0" w:footer="0" w:gutter="0"/>
          <w:cols w:space="720"/>
        </w:sectPr>
      </w:pPr>
    </w:p>
    <w:p w14:paraId="788917DF" w14:textId="7408EFF9" w:rsidR="00C1134D" w:rsidRDefault="00C1134D" w:rsidP="00C1134D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310131" wp14:editId="7CE83A13">
                <wp:simplePos x="0" y="0"/>
                <wp:positionH relativeFrom="page">
                  <wp:posOffset>3131820</wp:posOffset>
                </wp:positionH>
                <wp:positionV relativeFrom="page">
                  <wp:posOffset>7350125</wp:posOffset>
                </wp:positionV>
                <wp:extent cx="278130" cy="23495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4795" w14:textId="77777777" w:rsidR="00C1134D" w:rsidRDefault="00C1134D" w:rsidP="00C1134D">
                            <w:pPr>
                              <w:spacing w:before="20" w:line="215" w:lineRule="auto"/>
                              <w:ind w:firstLine="20"/>
                              <w:rPr>
                                <w:rFonts w:ascii="宋体" w:eastAsia="宋体" w:hAnsi="宋体" w:cs="宋体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33"/>
                                <w:szCs w:val="33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0131" id="文本框 2" o:spid="_x0000_s1027" type="#_x0000_t202" style="position:absolute;margin-left:246.6pt;margin-top:578.75pt;width:21.9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" o:allowincell="f" filled="f" stroked="f">
                <v:textbox style="layout-flow:vertical-ideographic" inset="0,0,0,0">
                  <w:txbxContent>
                    <w:p w14:paraId="6F754795" w14:textId="77777777" w:rsidR="00C1134D" w:rsidRDefault="00C1134D" w:rsidP="00C1134D">
                      <w:pPr>
                        <w:spacing w:before="20" w:line="215" w:lineRule="auto"/>
                        <w:ind w:firstLine="20"/>
                        <w:rPr>
                          <w:rFonts w:ascii="宋体" w:eastAsia="宋体" w:hAnsi="宋体" w:cs="宋体"/>
                          <w:sz w:val="33"/>
                          <w:szCs w:val="33"/>
                        </w:rPr>
                      </w:pPr>
                      <w:r>
                        <w:rPr>
                          <w:rFonts w:ascii="宋体" w:eastAsia="宋体" w:hAnsi="宋体" w:cs="宋体"/>
                          <w:sz w:val="33"/>
                          <w:szCs w:val="33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077DEF" wp14:editId="5C21F971">
                <wp:simplePos x="0" y="0"/>
                <wp:positionH relativeFrom="page">
                  <wp:posOffset>5382260</wp:posOffset>
                </wp:positionH>
                <wp:positionV relativeFrom="page">
                  <wp:posOffset>7350760</wp:posOffset>
                </wp:positionV>
                <wp:extent cx="262890" cy="222250"/>
                <wp:effectExtent l="635" t="0" r="317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2AB2" w14:textId="77777777" w:rsidR="00C1134D" w:rsidRDefault="00C1134D" w:rsidP="00C1134D">
                            <w:pPr>
                              <w:spacing w:before="20" w:line="215" w:lineRule="auto"/>
                              <w:ind w:firstLine="20"/>
                              <w:rPr>
                                <w:rFonts w:ascii="宋体" w:eastAsia="宋体" w:hAnsi="宋体" w:cs="宋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31"/>
                                <w:szCs w:val="31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7DEF" id="文本框 1" o:spid="_x0000_s1028" type="#_x0000_t202" style="position:absolute;margin-left:423.8pt;margin-top:578.8pt;width:20.7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" o:allowincell="f" filled="f" stroked="f">
                <v:textbox style="layout-flow:vertical-ideographic" inset="0,0,0,0">
                  <w:txbxContent>
                    <w:p w14:paraId="477F2AB2" w14:textId="77777777" w:rsidR="00C1134D" w:rsidRDefault="00C1134D" w:rsidP="00C1134D">
                      <w:pPr>
                        <w:spacing w:before="20" w:line="215" w:lineRule="auto"/>
                        <w:ind w:firstLine="20"/>
                        <w:rPr>
                          <w:rFonts w:ascii="宋体" w:eastAsia="宋体" w:hAnsi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宋体" w:eastAsia="宋体" w:hAnsi="宋体" w:cs="宋体"/>
                          <w:sz w:val="31"/>
                          <w:szCs w:val="31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65B49B" w14:textId="77777777" w:rsidR="00C1134D" w:rsidRDefault="00C1134D" w:rsidP="00C1134D">
      <w:pPr>
        <w:spacing w:line="277" w:lineRule="auto"/>
      </w:pPr>
    </w:p>
    <w:p w14:paraId="5ECE7C0B" w14:textId="77777777" w:rsidR="00C1134D" w:rsidRDefault="00C1134D" w:rsidP="00C1134D">
      <w:pPr>
        <w:spacing w:before="107" w:line="336" w:lineRule="auto"/>
        <w:ind w:firstLine="8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8"/>
          <w:sz w:val="33"/>
          <w:szCs w:val="33"/>
        </w:rPr>
        <w:t>(三)乙方未及时向甲方缴清到期存款本息的,应以当期定</w:t>
      </w:r>
      <w:r>
        <w:rPr>
          <w:rFonts w:ascii="仿宋" w:eastAsia="仿宋" w:hAnsi="仿宋" w:cs="仿宋"/>
          <w:spacing w:val="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"/>
          <w:sz w:val="33"/>
          <w:szCs w:val="33"/>
        </w:rPr>
        <w:t>期存款利率的两倍折成日利率,按日向甲方支付违约金。</w:t>
      </w:r>
    </w:p>
    <w:p w14:paraId="327994C1" w14:textId="77777777" w:rsidR="00C1134D" w:rsidRDefault="00C1134D" w:rsidP="00C1134D">
      <w:pPr>
        <w:spacing w:before="10" w:line="332" w:lineRule="auto"/>
        <w:ind w:left="619" w:right="10" w:firstLine="21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"/>
          <w:sz w:val="33"/>
          <w:szCs w:val="33"/>
        </w:rPr>
        <w:t>(四)乙方有下列情形之一的,甲方应当提前收回定期存款:</w:t>
      </w:r>
      <w:r>
        <w:rPr>
          <w:rFonts w:ascii="仿宋" w:eastAsia="仿宋" w:hAnsi="仿宋" w:cs="仿宋"/>
          <w:spacing w:val="2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1.出现资金安全事故、重大违法违规情况或财务状况恶化;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  </w:t>
      </w:r>
      <w:r>
        <w:rPr>
          <w:rFonts w:ascii="仿宋" w:eastAsia="仿宋" w:hAnsi="仿宋" w:cs="仿宋"/>
          <w:spacing w:val="3"/>
          <w:sz w:val="33"/>
          <w:szCs w:val="33"/>
        </w:rPr>
        <w:t>2.监管评级降低,人民银行天台支行评级降至B级及以下;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  </w:t>
      </w:r>
      <w:r>
        <w:rPr>
          <w:rFonts w:ascii="仿宋" w:eastAsia="仿宋" w:hAnsi="仿宋" w:cs="仿宋"/>
          <w:spacing w:val="-9"/>
          <w:sz w:val="33"/>
          <w:szCs w:val="33"/>
        </w:rPr>
        <w:t>3.有严重不正当投标行为;</w:t>
      </w:r>
      <w:r>
        <w:rPr>
          <w:rFonts w:ascii="仿宋" w:eastAsia="仿宋" w:hAnsi="仿宋" w:cs="仿宋"/>
          <w:sz w:val="33"/>
          <w:szCs w:val="33"/>
        </w:rPr>
        <w:t xml:space="preserve">                              </w:t>
      </w:r>
      <w:r>
        <w:rPr>
          <w:rFonts w:ascii="仿宋" w:eastAsia="仿宋" w:hAnsi="仿宋" w:cs="仿宋"/>
          <w:spacing w:val="-9"/>
          <w:sz w:val="33"/>
          <w:szCs w:val="33"/>
        </w:rPr>
        <w:t>4.没有按照中标协议承诺履行相应的责任和义务;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         </w:t>
      </w:r>
      <w:r>
        <w:rPr>
          <w:rFonts w:ascii="仿宋" w:eastAsia="仿宋" w:hAnsi="仿宋" w:cs="仿宋"/>
          <w:spacing w:val="-9"/>
          <w:sz w:val="33"/>
          <w:szCs w:val="33"/>
        </w:rPr>
        <w:t>5.不能在规定期限内将存款本息足额缴入相关财政</w:t>
      </w:r>
      <w:proofErr w:type="gramStart"/>
      <w:r>
        <w:rPr>
          <w:rFonts w:ascii="仿宋" w:eastAsia="仿宋" w:hAnsi="仿宋" w:cs="仿宋"/>
          <w:spacing w:val="-9"/>
          <w:sz w:val="33"/>
          <w:szCs w:val="33"/>
        </w:rPr>
        <w:t>帐户</w:t>
      </w:r>
      <w:proofErr w:type="gramEnd"/>
      <w:r>
        <w:rPr>
          <w:rFonts w:ascii="仿宋" w:eastAsia="仿宋" w:hAnsi="仿宋" w:cs="仿宋"/>
          <w:spacing w:val="-9"/>
          <w:sz w:val="33"/>
          <w:szCs w:val="33"/>
        </w:rPr>
        <w:t>;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     </w:t>
      </w:r>
      <w:r>
        <w:rPr>
          <w:rFonts w:ascii="仿宋" w:eastAsia="仿宋" w:hAnsi="仿宋" w:cs="仿宋"/>
          <w:spacing w:val="-11"/>
          <w:sz w:val="33"/>
          <w:szCs w:val="33"/>
        </w:rPr>
        <w:t>6.其它妨害财政资金安全的行为。</w:t>
      </w:r>
    </w:p>
    <w:p w14:paraId="7D4C7305" w14:textId="77777777" w:rsidR="00C1134D" w:rsidRDefault="00C1134D" w:rsidP="00C1134D">
      <w:pPr>
        <w:spacing w:before="5" w:line="221" w:lineRule="auto"/>
        <w:ind w:firstLine="624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五、提前支取。</w:t>
      </w:r>
    </w:p>
    <w:p w14:paraId="78E58EE2" w14:textId="77777777" w:rsidR="00C1134D" w:rsidRDefault="00C1134D" w:rsidP="00C1134D">
      <w:pPr>
        <w:spacing w:before="225" w:line="333" w:lineRule="auto"/>
        <w:ind w:right="47" w:firstLine="61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7"/>
          <w:sz w:val="33"/>
          <w:szCs w:val="33"/>
        </w:rPr>
        <w:t>经与乙方协商,甲方有权在到期日前提前支取定期存款,甲</w:t>
      </w:r>
      <w:r>
        <w:rPr>
          <w:rFonts w:ascii="仿宋" w:eastAsia="仿宋" w:hAnsi="仿宋" w:cs="仿宋"/>
          <w:spacing w:val="9"/>
          <w:sz w:val="33"/>
          <w:szCs w:val="33"/>
        </w:rPr>
        <w:t xml:space="preserve"> </w:t>
      </w:r>
      <w:proofErr w:type="gramStart"/>
      <w:r>
        <w:rPr>
          <w:rFonts w:ascii="仿宋" w:eastAsia="仿宋" w:hAnsi="仿宋" w:cs="仿宋"/>
          <w:spacing w:val="6"/>
          <w:sz w:val="33"/>
          <w:szCs w:val="33"/>
        </w:rPr>
        <w:t>方至少</w:t>
      </w:r>
      <w:proofErr w:type="gramEnd"/>
      <w:r>
        <w:rPr>
          <w:rFonts w:ascii="仿宋" w:eastAsia="仿宋" w:hAnsi="仿宋" w:cs="仿宋"/>
          <w:spacing w:val="6"/>
          <w:sz w:val="33"/>
          <w:szCs w:val="33"/>
        </w:rPr>
        <w:t xml:space="preserve">应在5个工作日前通知乙方,提前支取金额按支取时国家 </w:t>
      </w:r>
      <w:r>
        <w:rPr>
          <w:rFonts w:ascii="仿宋" w:eastAsia="仿宋" w:hAnsi="仿宋" w:cs="仿宋"/>
          <w:spacing w:val="1"/>
          <w:sz w:val="33"/>
          <w:szCs w:val="33"/>
        </w:rPr>
        <w:t xml:space="preserve">有关利率政策计付利息,存续金额仍按原起息日、期限及存款利 </w:t>
      </w:r>
      <w:r>
        <w:rPr>
          <w:rFonts w:ascii="仿宋" w:eastAsia="仿宋" w:hAnsi="仿宋" w:cs="仿宋"/>
          <w:spacing w:val="-16"/>
          <w:sz w:val="33"/>
          <w:szCs w:val="33"/>
        </w:rPr>
        <w:t>率计付利息。</w:t>
      </w:r>
    </w:p>
    <w:p w14:paraId="19A76EE9" w14:textId="77777777" w:rsidR="00C1134D" w:rsidRDefault="00C1134D" w:rsidP="00C1134D">
      <w:pPr>
        <w:spacing w:line="590" w:lineRule="exact"/>
        <w:ind w:firstLine="62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9"/>
          <w:position w:val="1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六、特殊事项</w:t>
      </w:r>
    </w:p>
    <w:p w14:paraId="4756AF65" w14:textId="77777777" w:rsidR="00C1134D" w:rsidRDefault="00C1134D" w:rsidP="00C1134D">
      <w:pPr>
        <w:spacing w:before="1" w:line="221" w:lineRule="auto"/>
        <w:ind w:firstLine="624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0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七、协议期限</w:t>
      </w:r>
    </w:p>
    <w:p w14:paraId="63938BDB" w14:textId="77777777" w:rsidR="00C1134D" w:rsidRDefault="00C1134D" w:rsidP="00C1134D">
      <w:pPr>
        <w:spacing w:before="126" w:line="280" w:lineRule="auto"/>
        <w:ind w:right="112" w:firstLine="61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position w:val="-2"/>
          <w:sz w:val="32"/>
          <w:szCs w:val="32"/>
        </w:rPr>
        <w:t>本协议期限自</w:t>
      </w:r>
      <w:r>
        <w:rPr>
          <w:rFonts w:ascii="仿宋" w:eastAsia="仿宋" w:hAnsi="仿宋" w:cs="仿宋"/>
          <w:spacing w:val="2"/>
          <w:position w:val="-2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/>
          <w:spacing w:val="-9"/>
          <w:position w:val="-2"/>
          <w:sz w:val="32"/>
          <w:szCs w:val="32"/>
        </w:rPr>
        <w:t>月</w:t>
      </w:r>
      <w:r>
        <w:rPr>
          <w:rFonts w:ascii="仿宋" w:eastAsia="仿宋" w:hAnsi="仿宋" w:cs="仿宋"/>
          <w:spacing w:val="3"/>
          <w:position w:val="-2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/>
          <w:spacing w:val="-9"/>
          <w:position w:val="4"/>
          <w:sz w:val="50"/>
          <w:szCs w:val="50"/>
        </w:rPr>
        <w:t>由</w:t>
      </w:r>
      <w:proofErr w:type="gramStart"/>
      <w:r>
        <w:rPr>
          <w:rFonts w:ascii="宋体" w:eastAsia="宋体" w:hAnsi="宋体" w:cs="宋体"/>
          <w:spacing w:val="-9"/>
          <w:position w:val="4"/>
          <w:sz w:val="48"/>
          <w:szCs w:val="48"/>
          <w:u w:val="single"/>
        </w:rPr>
        <w:t>蛭</w:t>
      </w:r>
      <w:proofErr w:type="gramEnd"/>
      <w:r>
        <w:rPr>
          <w:rFonts w:ascii="宋体" w:eastAsia="宋体" w:hAnsi="宋体" w:cs="宋体"/>
          <w:spacing w:val="26"/>
          <w:position w:val="4"/>
          <w:sz w:val="48"/>
          <w:szCs w:val="48"/>
          <w:u w:val="single"/>
        </w:rPr>
        <w:t xml:space="preserve">  </w:t>
      </w:r>
      <w:r>
        <w:rPr>
          <w:rFonts w:ascii="宋体" w:eastAsia="宋体" w:hAnsi="宋体" w:cs="宋体"/>
          <w:spacing w:val="-29"/>
          <w:position w:val="4"/>
          <w:sz w:val="48"/>
          <w:szCs w:val="48"/>
        </w:rPr>
        <w:t xml:space="preserve"> </w:t>
      </w:r>
      <w:r>
        <w:rPr>
          <w:rFonts w:ascii="宋体" w:eastAsia="宋体" w:hAnsi="宋体" w:cs="宋体"/>
          <w:spacing w:val="80"/>
          <w:position w:val="4"/>
          <w:sz w:val="48"/>
          <w:szCs w:val="48"/>
          <w:u w:val="single"/>
        </w:rPr>
        <w:t xml:space="preserve">  </w:t>
      </w:r>
      <w:r>
        <w:rPr>
          <w:rFonts w:ascii="仿宋" w:eastAsia="仿宋" w:hAnsi="仿宋" w:cs="仿宋"/>
          <w:spacing w:val="-9"/>
          <w:position w:val="-2"/>
          <w:sz w:val="32"/>
          <w:szCs w:val="32"/>
          <w:u w:val="double"/>
        </w:rPr>
        <w:t>月</w:t>
      </w:r>
      <w:r>
        <w:rPr>
          <w:rFonts w:ascii="仿宋" w:eastAsia="仿宋" w:hAnsi="仿宋" w:cs="仿宋"/>
          <w:spacing w:val="6"/>
          <w:position w:val="-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2"/>
          <w:position w:val="-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1"/>
          <w:sz w:val="33"/>
          <w:szCs w:val="33"/>
        </w:rPr>
        <w:t>日止。</w:t>
      </w:r>
    </w:p>
    <w:p w14:paraId="2E694C6B" w14:textId="77777777" w:rsidR="00C1134D" w:rsidRDefault="00C1134D" w:rsidP="00C1134D">
      <w:pPr>
        <w:spacing w:before="54" w:line="221" w:lineRule="auto"/>
        <w:ind w:firstLine="61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1"/>
          <w:sz w:val="33"/>
          <w:szCs w:val="33"/>
        </w:rPr>
        <w:t>八、本协议自甲、乙双方签字盖章之日起生效。</w:t>
      </w:r>
    </w:p>
    <w:p w14:paraId="18A56204" w14:textId="77777777" w:rsidR="00C1134D" w:rsidRDefault="00C1134D" w:rsidP="00C1134D">
      <w:pPr>
        <w:spacing w:before="214" w:line="219" w:lineRule="auto"/>
        <w:ind w:firstLine="619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3"/>
          <w:sz w:val="33"/>
          <w:szCs w:val="33"/>
        </w:rPr>
        <w:t>九、本协议一式二份,甲乙双方各执一份,具有同等法律</w:t>
      </w:r>
      <w:proofErr w:type="gramStart"/>
      <w:r>
        <w:rPr>
          <w:rFonts w:ascii="黑体" w:eastAsia="黑体" w:hAnsi="黑体" w:cs="黑体"/>
          <w:spacing w:val="3"/>
          <w:sz w:val="33"/>
          <w:szCs w:val="33"/>
        </w:rPr>
        <w:t>效</w:t>
      </w:r>
      <w:proofErr w:type="gramEnd"/>
    </w:p>
    <w:p w14:paraId="1BADEF53" w14:textId="77777777" w:rsidR="00C1134D" w:rsidRDefault="00C1134D" w:rsidP="00C1134D">
      <w:pPr>
        <w:sectPr w:rsidR="00C1134D">
          <w:footerReference w:type="default" r:id="rId5"/>
          <w:pgSz w:w="11900" w:h="16830"/>
          <w:pgMar w:top="1430" w:right="1407" w:bottom="1578" w:left="1340" w:header="0" w:footer="1349" w:gutter="0"/>
          <w:cols w:space="720"/>
        </w:sectPr>
      </w:pPr>
    </w:p>
    <w:p w14:paraId="7AC2FBA5" w14:textId="77777777" w:rsidR="00C1134D" w:rsidRDefault="00C1134D" w:rsidP="00C1134D">
      <w:pPr>
        <w:spacing w:line="294" w:lineRule="auto"/>
      </w:pPr>
    </w:p>
    <w:p w14:paraId="253CE77F" w14:textId="77777777" w:rsidR="00C1134D" w:rsidRDefault="00C1134D" w:rsidP="00C1134D">
      <w:pPr>
        <w:spacing w:line="294" w:lineRule="auto"/>
      </w:pPr>
    </w:p>
    <w:p w14:paraId="2C89C509" w14:textId="77777777" w:rsidR="00C1134D" w:rsidRDefault="00C1134D" w:rsidP="00C1134D">
      <w:pPr>
        <w:spacing w:before="104" w:line="213" w:lineRule="auto"/>
        <w:ind w:firstLine="1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1"/>
          <w:sz w:val="32"/>
          <w:szCs w:val="32"/>
        </w:rPr>
        <w:t>力。执行中如对本协议产生争议，通过协商解决。双方不能协商</w:t>
      </w:r>
    </w:p>
    <w:p w14:paraId="3C58B234" w14:textId="77777777" w:rsidR="00C1134D" w:rsidRDefault="00C1134D" w:rsidP="00C1134D">
      <w:pPr>
        <w:spacing w:before="249" w:line="221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4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解决的,提交天台县仲裁委员会仲裁。</w:t>
      </w:r>
    </w:p>
    <w:p w14:paraId="31B936C1" w14:textId="77777777" w:rsidR="00C1134D" w:rsidRDefault="00C1134D" w:rsidP="00C1134D">
      <w:pPr>
        <w:spacing w:line="252" w:lineRule="auto"/>
      </w:pPr>
    </w:p>
    <w:p w14:paraId="297656FE" w14:textId="77777777" w:rsidR="00C1134D" w:rsidRDefault="00C1134D" w:rsidP="00C1134D">
      <w:pPr>
        <w:spacing w:line="252" w:lineRule="auto"/>
      </w:pPr>
    </w:p>
    <w:p w14:paraId="3BF40FB0" w14:textId="77777777" w:rsidR="00C1134D" w:rsidRDefault="00C1134D" w:rsidP="00C1134D">
      <w:pPr>
        <w:spacing w:line="252" w:lineRule="auto"/>
      </w:pPr>
    </w:p>
    <w:p w14:paraId="1D0A9C5F" w14:textId="77777777" w:rsidR="00C1134D" w:rsidRDefault="00C1134D" w:rsidP="00C1134D">
      <w:pPr>
        <w:spacing w:line="253" w:lineRule="auto"/>
      </w:pPr>
    </w:p>
    <w:p w14:paraId="3B1D9C4A" w14:textId="77777777" w:rsidR="00C1134D" w:rsidRDefault="00C1134D" w:rsidP="00C1134D">
      <w:pPr>
        <w:spacing w:line="253" w:lineRule="auto"/>
      </w:pPr>
    </w:p>
    <w:p w14:paraId="7A018A10" w14:textId="77777777" w:rsidR="00C1134D" w:rsidRDefault="00C1134D" w:rsidP="00C1134D">
      <w:pPr>
        <w:spacing w:before="124" w:line="227" w:lineRule="auto"/>
        <w:ind w:firstLine="675"/>
        <w:rPr>
          <w:rFonts w:ascii="仿宋" w:eastAsia="仿宋" w:hAnsi="仿宋" w:cs="仿宋"/>
          <w:sz w:val="38"/>
          <w:szCs w:val="38"/>
        </w:rPr>
      </w:pPr>
      <w:r>
        <w:rPr>
          <w:rFonts w:ascii="仿宋" w:eastAsia="仿宋" w:hAnsi="仿宋" w:cs="仿宋"/>
          <w:spacing w:val="-18"/>
          <w:position w:val="-1"/>
          <w:sz w:val="38"/>
          <w:szCs w:val="38"/>
        </w:rPr>
        <w:t>甲方(盖章)</w:t>
      </w:r>
      <w:r>
        <w:rPr>
          <w:rFonts w:ascii="仿宋" w:eastAsia="仿宋" w:hAnsi="仿宋" w:cs="仿宋"/>
          <w:spacing w:val="3"/>
          <w:position w:val="-1"/>
          <w:sz w:val="38"/>
          <w:szCs w:val="38"/>
        </w:rPr>
        <w:t xml:space="preserve">             </w:t>
      </w:r>
      <w:r>
        <w:rPr>
          <w:rFonts w:ascii="仿宋" w:eastAsia="仿宋" w:hAnsi="仿宋" w:cs="仿宋"/>
          <w:spacing w:val="-18"/>
          <w:position w:val="1"/>
          <w:sz w:val="38"/>
          <w:szCs w:val="38"/>
        </w:rPr>
        <w:t>乙方(盖章)</w:t>
      </w:r>
    </w:p>
    <w:p w14:paraId="281A7715" w14:textId="77777777" w:rsidR="00C1134D" w:rsidRDefault="00C1134D" w:rsidP="00C1134D">
      <w:pPr>
        <w:spacing w:before="212" w:line="222" w:lineRule="auto"/>
        <w:ind w:firstLine="685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spacing w:val="4"/>
          <w:sz w:val="36"/>
          <w:szCs w:val="36"/>
        </w:rPr>
        <w:t>甲方代表(签字)</w:t>
      </w:r>
      <w:r>
        <w:rPr>
          <w:rFonts w:ascii="仿宋" w:eastAsia="仿宋" w:hAnsi="仿宋" w:cs="仿宋"/>
          <w:spacing w:val="-82"/>
          <w:sz w:val="36"/>
          <w:szCs w:val="36"/>
        </w:rPr>
        <w:t xml:space="preserve"> </w:t>
      </w:r>
      <w:r>
        <w:rPr>
          <w:rFonts w:ascii="仿宋" w:eastAsia="仿宋" w:hAnsi="仿宋" w:cs="仿宋"/>
          <w:spacing w:val="4"/>
          <w:sz w:val="36"/>
          <w:szCs w:val="36"/>
          <w:u w:val="single"/>
        </w:rPr>
        <w:t>:</w:t>
      </w:r>
      <w:r>
        <w:rPr>
          <w:rFonts w:ascii="仿宋" w:eastAsia="仿宋" w:hAnsi="仿宋" w:cs="仿宋"/>
          <w:spacing w:val="12"/>
          <w:sz w:val="36"/>
          <w:szCs w:val="36"/>
          <w:u w:val="single"/>
        </w:rPr>
        <w:t xml:space="preserve">       </w:t>
      </w:r>
      <w:r>
        <w:rPr>
          <w:rFonts w:ascii="仿宋" w:eastAsia="仿宋" w:hAnsi="仿宋" w:cs="仿宋"/>
          <w:spacing w:val="-144"/>
          <w:sz w:val="36"/>
          <w:szCs w:val="36"/>
        </w:rPr>
        <w:t xml:space="preserve"> </w:t>
      </w:r>
      <w:r>
        <w:rPr>
          <w:rFonts w:ascii="仿宋" w:eastAsia="仿宋" w:hAnsi="仿宋" w:cs="仿宋"/>
          <w:spacing w:val="4"/>
          <w:sz w:val="36"/>
          <w:szCs w:val="36"/>
        </w:rPr>
        <w:t>乙方代表(签字):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    </w:t>
      </w:r>
    </w:p>
    <w:p w14:paraId="1A57306E" w14:textId="77777777" w:rsidR="00C1134D" w:rsidRDefault="00C1134D" w:rsidP="00C1134D">
      <w:pPr>
        <w:tabs>
          <w:tab w:val="left" w:pos="2525"/>
        </w:tabs>
        <w:spacing w:before="174" w:line="218" w:lineRule="auto"/>
        <w:ind w:firstLine="1555"/>
        <w:rPr>
          <w:rFonts w:ascii="仿宋" w:eastAsia="仿宋" w:hAnsi="仿宋" w:cs="仿宋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DE9B099" wp14:editId="29289FBF">
            <wp:simplePos x="0" y="0"/>
            <wp:positionH relativeFrom="column">
              <wp:posOffset>4975225</wp:posOffset>
            </wp:positionH>
            <wp:positionV relativeFrom="paragraph">
              <wp:posOffset>109855</wp:posOffset>
            </wp:positionV>
            <wp:extent cx="31750" cy="2413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37" cy="24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u w:val="single"/>
        </w:rPr>
        <w:tab/>
      </w:r>
      <w:r>
        <w:rPr>
          <w:rFonts w:ascii="仿宋" w:eastAsia="仿宋" w:hAnsi="仿宋" w:cs="仿宋"/>
          <w:spacing w:val="-32"/>
          <w:w w:val="90"/>
          <w:sz w:val="36"/>
          <w:szCs w:val="36"/>
          <w:u w:val="single"/>
        </w:rPr>
        <w:t>年</w:t>
      </w:r>
      <w:r>
        <w:rPr>
          <w:rFonts w:ascii="仿宋" w:eastAsia="仿宋" w:hAnsi="仿宋" w:cs="仿宋"/>
          <w:spacing w:val="12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pacing w:val="-32"/>
          <w:w w:val="90"/>
          <w:sz w:val="36"/>
          <w:szCs w:val="36"/>
          <w:u w:val="single"/>
        </w:rPr>
        <w:t>月</w:t>
      </w:r>
      <w:r>
        <w:rPr>
          <w:rFonts w:ascii="仿宋" w:eastAsia="仿宋" w:hAnsi="仿宋" w:cs="仿宋"/>
          <w:spacing w:val="66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pacing w:val="-32"/>
          <w:w w:val="90"/>
          <w:sz w:val="36"/>
          <w:szCs w:val="36"/>
          <w:u w:val="single"/>
        </w:rPr>
        <w:t>日</w:t>
      </w:r>
      <w:r>
        <w:rPr>
          <w:rFonts w:ascii="仿宋" w:eastAsia="仿宋" w:hAnsi="仿宋" w:cs="仿宋"/>
          <w:spacing w:val="17"/>
          <w:sz w:val="36"/>
          <w:szCs w:val="36"/>
        </w:rPr>
        <w:t xml:space="preserve">       </w:t>
      </w:r>
      <w:r>
        <w:rPr>
          <w:rFonts w:ascii="仿宋" w:eastAsia="仿宋" w:hAnsi="仿宋" w:cs="仿宋"/>
          <w:spacing w:val="16"/>
          <w:sz w:val="36"/>
          <w:szCs w:val="36"/>
          <w:u w:val="single"/>
        </w:rPr>
        <w:t xml:space="preserve">     </w:t>
      </w:r>
      <w:r>
        <w:rPr>
          <w:rFonts w:ascii="仿宋" w:eastAsia="仿宋" w:hAnsi="仿宋" w:cs="仿宋"/>
          <w:spacing w:val="-32"/>
          <w:w w:val="90"/>
          <w:sz w:val="36"/>
          <w:szCs w:val="36"/>
        </w:rPr>
        <w:t>年</w:t>
      </w:r>
      <w:r>
        <w:rPr>
          <w:noProof/>
          <w:position w:val="-6"/>
          <w:sz w:val="36"/>
          <w:szCs w:val="36"/>
        </w:rPr>
        <w:drawing>
          <wp:inline distT="0" distB="0" distL="0" distR="0" wp14:anchorId="168524C7" wp14:editId="0CE09739">
            <wp:extent cx="24765" cy="2406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3" cy="2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85"/>
          <w:sz w:val="36"/>
          <w:szCs w:val="36"/>
          <w:u w:val="single"/>
        </w:rPr>
        <w:t xml:space="preserve">  </w:t>
      </w:r>
      <w:r>
        <w:rPr>
          <w:rFonts w:ascii="仿宋" w:eastAsia="仿宋" w:hAnsi="仿宋" w:cs="仿宋"/>
          <w:spacing w:val="-32"/>
          <w:w w:val="90"/>
          <w:sz w:val="36"/>
          <w:szCs w:val="36"/>
          <w:u w:val="single"/>
        </w:rPr>
        <w:t>月</w:t>
      </w:r>
      <w:r>
        <w:rPr>
          <w:rFonts w:ascii="仿宋" w:eastAsia="仿宋" w:hAnsi="仿宋" w:cs="仿宋"/>
          <w:spacing w:val="17"/>
          <w:sz w:val="36"/>
          <w:szCs w:val="36"/>
          <w:u w:val="single"/>
        </w:rPr>
        <w:t xml:space="preserve">   </w:t>
      </w:r>
      <w:r>
        <w:rPr>
          <w:rFonts w:ascii="仿宋" w:eastAsia="仿宋" w:hAnsi="仿宋" w:cs="仿宋"/>
          <w:spacing w:val="-32"/>
          <w:w w:val="90"/>
          <w:sz w:val="36"/>
          <w:szCs w:val="36"/>
          <w:u w:val="single"/>
        </w:rPr>
        <w:t>日</w:t>
      </w:r>
    </w:p>
    <w:p w14:paraId="6B01D2C0" w14:textId="77777777" w:rsidR="00531497" w:rsidRDefault="00531497"/>
    <w:sectPr w:rsidR="00531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30A3" w14:textId="77777777" w:rsidR="00B4031A" w:rsidRDefault="00C1134D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D8E" w14:textId="77777777" w:rsidR="00B4031A" w:rsidRDefault="00C1134D">
    <w:pPr>
      <w:spacing w:line="228" w:lineRule="exact"/>
      <w:ind w:firstLine="8449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14"/>
        <w:w w:val="87"/>
        <w:position w:val="-4"/>
        <w:sz w:val="33"/>
        <w:szCs w:val="33"/>
      </w:rPr>
      <w:t>─9─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4D"/>
    <w:rsid w:val="00531497"/>
    <w:rsid w:val="00C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5D26"/>
  <w15:chartTrackingRefBased/>
  <w15:docId w15:val="{28F45149-E79C-4260-8A23-D7505C4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4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1</cp:revision>
  <dcterms:created xsi:type="dcterms:W3CDTF">2022-06-01T08:17:00Z</dcterms:created>
  <dcterms:modified xsi:type="dcterms:W3CDTF">2022-06-01T08:17:00Z</dcterms:modified>
</cp:coreProperties>
</file>