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C48D" w14:textId="77777777" w:rsidR="005C1C72" w:rsidRDefault="005C1C72" w:rsidP="005C1C72">
      <w:pPr>
        <w:spacing w:before="117" w:line="224" w:lineRule="auto"/>
        <w:ind w:firstLine="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10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附件4</w:t>
      </w:r>
    </w:p>
    <w:p w14:paraId="5EEB3A86" w14:textId="77777777" w:rsidR="005C1C72" w:rsidRDefault="005C1C72" w:rsidP="005C1C72">
      <w:pPr>
        <w:spacing w:before="1" w:line="219" w:lineRule="auto"/>
        <w:ind w:firstLine="256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1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行政事业单位规范公款存放管理情况月度汇总表</w:t>
      </w:r>
    </w:p>
    <w:p w14:paraId="013116B4" w14:textId="77777777" w:rsidR="005C1C72" w:rsidRDefault="005C1C72" w:rsidP="005C1C72">
      <w:pPr>
        <w:spacing w:before="53" w:line="225" w:lineRule="auto"/>
        <w:ind w:firstLine="6475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5"/>
          <w:sz w:val="33"/>
          <w:szCs w:val="33"/>
        </w:rPr>
        <w:t>年</w:t>
      </w:r>
      <w:r>
        <w:rPr>
          <w:rFonts w:ascii="楷体" w:eastAsia="楷体" w:hAnsi="楷体" w:cs="楷体"/>
          <w:spacing w:val="28"/>
          <w:sz w:val="33"/>
          <w:szCs w:val="33"/>
        </w:rPr>
        <w:t xml:space="preserve">  </w:t>
      </w:r>
      <w:r>
        <w:rPr>
          <w:rFonts w:ascii="楷体" w:eastAsia="楷体" w:hAnsi="楷体" w:cs="楷体"/>
          <w:spacing w:val="-15"/>
          <w:sz w:val="33"/>
          <w:szCs w:val="33"/>
        </w:rPr>
        <w:t>月</w:t>
      </w:r>
      <w:r>
        <w:rPr>
          <w:rFonts w:ascii="楷体" w:eastAsia="楷体" w:hAnsi="楷体" w:cs="楷体"/>
          <w:spacing w:val="24"/>
          <w:sz w:val="33"/>
          <w:szCs w:val="33"/>
        </w:rPr>
        <w:t xml:space="preserve">  </w:t>
      </w:r>
      <w:r>
        <w:rPr>
          <w:rFonts w:ascii="楷体" w:eastAsia="楷体" w:hAnsi="楷体" w:cs="楷体"/>
          <w:spacing w:val="-15"/>
          <w:sz w:val="33"/>
          <w:szCs w:val="33"/>
        </w:rPr>
        <w:t>日</w:t>
      </w:r>
    </w:p>
    <w:p w14:paraId="534099B5" w14:textId="77777777" w:rsidR="005C1C72" w:rsidRDefault="005C1C72" w:rsidP="005C1C72">
      <w:pPr>
        <w:spacing w:line="73" w:lineRule="exact"/>
      </w:pPr>
    </w:p>
    <w:p w14:paraId="705595EF" w14:textId="77777777" w:rsidR="005C1C72" w:rsidRDefault="005C1C72" w:rsidP="005C1C72">
      <w:pPr>
        <w:sectPr w:rsidR="005C1C72">
          <w:footerReference w:type="default" r:id="rId4"/>
          <w:pgSz w:w="16830" w:h="11900"/>
          <w:pgMar w:top="1011" w:right="1434" w:bottom="400" w:left="1414" w:header="0" w:footer="0" w:gutter="0"/>
          <w:cols w:space="720" w:equalWidth="0">
            <w:col w:w="13981"/>
          </w:cols>
        </w:sectPr>
      </w:pPr>
    </w:p>
    <w:p w14:paraId="1E65EDAF" w14:textId="77777777" w:rsidR="005C1C72" w:rsidRDefault="005C1C72" w:rsidP="005C1C72">
      <w:pPr>
        <w:spacing w:before="50" w:line="221" w:lineRule="auto"/>
        <w:ind w:firstLine="75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6"/>
          <w:sz w:val="25"/>
          <w:szCs w:val="25"/>
        </w:rPr>
        <w:t>单位名称(盖章):</w:t>
      </w:r>
    </w:p>
    <w:p w14:paraId="475C0FCA" w14:textId="77777777" w:rsidR="005C1C72" w:rsidRDefault="005C1C72" w:rsidP="005C1C72">
      <w:pPr>
        <w:spacing w:line="16" w:lineRule="exact"/>
      </w:pPr>
    </w:p>
    <w:p w14:paraId="31D6A195" w14:textId="77777777" w:rsidR="005C1C72" w:rsidRDefault="005C1C72" w:rsidP="005C1C72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201ABDF" w14:textId="77777777" w:rsidR="005C1C72" w:rsidRDefault="005C1C72" w:rsidP="005C1C72">
      <w:pPr>
        <w:spacing w:before="109" w:line="189" w:lineRule="auto"/>
        <w:ind w:firstLine="4973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8"/>
          <w:sz w:val="25"/>
          <w:szCs w:val="25"/>
        </w:rPr>
        <w:t>金额单位:</w:t>
      </w:r>
      <w:r>
        <w:rPr>
          <w:rFonts w:ascii="仿宋" w:eastAsia="仿宋" w:hAnsi="仿宋" w:cs="仿宋"/>
          <w:spacing w:val="76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8"/>
          <w:sz w:val="25"/>
          <w:szCs w:val="25"/>
        </w:rPr>
        <w:t>万元</w:t>
      </w:r>
    </w:p>
    <w:p w14:paraId="652B3C36" w14:textId="77777777" w:rsidR="005C1C72" w:rsidRDefault="005C1C72" w:rsidP="005C1C72">
      <w:pPr>
        <w:sectPr w:rsidR="005C1C72">
          <w:type w:val="continuous"/>
          <w:pgSz w:w="16830" w:h="11900"/>
          <w:pgMar w:top="1011" w:right="1434" w:bottom="400" w:left="1414" w:header="0" w:footer="0" w:gutter="0"/>
          <w:cols w:num="2" w:space="720" w:equalWidth="0">
            <w:col w:w="6982" w:space="100"/>
            <w:col w:w="6899"/>
          </w:cols>
        </w:sectPr>
      </w:pPr>
    </w:p>
    <w:p w14:paraId="46B1D848" w14:textId="77777777" w:rsidR="005C1C72" w:rsidRDefault="005C1C72" w:rsidP="005C1C72">
      <w:pPr>
        <w:spacing w:line="31" w:lineRule="auto"/>
        <w:rPr>
          <w:sz w:val="2"/>
        </w:rPr>
      </w:pPr>
    </w:p>
    <w:tbl>
      <w:tblPr>
        <w:tblStyle w:val="TableNormal"/>
        <w:tblW w:w="139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39"/>
        <w:gridCol w:w="1149"/>
        <w:gridCol w:w="1129"/>
        <w:gridCol w:w="989"/>
        <w:gridCol w:w="3178"/>
        <w:gridCol w:w="1129"/>
        <w:gridCol w:w="1569"/>
        <w:gridCol w:w="1259"/>
        <w:gridCol w:w="1704"/>
      </w:tblGrid>
      <w:tr w:rsidR="005C1C72" w14:paraId="77FD3ABD" w14:textId="77777777" w:rsidTr="0084719C">
        <w:trPr>
          <w:trHeight w:val="270"/>
        </w:trPr>
        <w:tc>
          <w:tcPr>
            <w:tcW w:w="725" w:type="dxa"/>
            <w:vMerge w:val="restart"/>
            <w:tcBorders>
              <w:top w:val="single" w:sz="2" w:space="0" w:color="000000"/>
              <w:bottom w:val="nil"/>
            </w:tcBorders>
          </w:tcPr>
          <w:p w14:paraId="2FC314E1" w14:textId="77777777" w:rsidR="005C1C72" w:rsidRDefault="005C1C72" w:rsidP="0084719C"/>
        </w:tc>
        <w:tc>
          <w:tcPr>
            <w:tcW w:w="1139" w:type="dxa"/>
            <w:vMerge w:val="restart"/>
            <w:tcBorders>
              <w:top w:val="single" w:sz="2" w:space="0" w:color="000000"/>
              <w:bottom w:val="nil"/>
            </w:tcBorders>
          </w:tcPr>
          <w:p w14:paraId="6A04C398" w14:textId="77777777" w:rsidR="005C1C72" w:rsidRDefault="005C1C72" w:rsidP="0084719C"/>
        </w:tc>
        <w:tc>
          <w:tcPr>
            <w:tcW w:w="10402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3D07F7A" w14:textId="77777777" w:rsidR="005C1C72" w:rsidRDefault="005C1C72" w:rsidP="0084719C">
            <w:pPr>
              <w:spacing w:before="39" w:line="213" w:lineRule="auto"/>
              <w:ind w:firstLine="4190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Cs w:val="20"/>
              </w:rPr>
              <w:t>行政事业单位自查情况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bottom w:val="nil"/>
            </w:tcBorders>
          </w:tcPr>
          <w:p w14:paraId="00B73C52" w14:textId="77777777" w:rsidR="005C1C72" w:rsidRDefault="005C1C72" w:rsidP="0084719C">
            <w:pPr>
              <w:spacing w:line="256" w:lineRule="auto"/>
            </w:pPr>
          </w:p>
          <w:p w14:paraId="1091D6D4" w14:textId="77777777" w:rsidR="005C1C72" w:rsidRDefault="005C1C72" w:rsidP="0084719C">
            <w:pPr>
              <w:spacing w:line="256" w:lineRule="auto"/>
            </w:pPr>
          </w:p>
          <w:p w14:paraId="45EB4FF8" w14:textId="77777777" w:rsidR="005C1C72" w:rsidRDefault="005C1C72" w:rsidP="0084719C">
            <w:pPr>
              <w:spacing w:line="257" w:lineRule="auto"/>
            </w:pPr>
          </w:p>
          <w:p w14:paraId="6F67B0F9" w14:textId="77777777" w:rsidR="005C1C72" w:rsidRDefault="005C1C72" w:rsidP="0084719C">
            <w:pPr>
              <w:spacing w:before="65" w:line="221" w:lineRule="auto"/>
              <w:ind w:firstLine="649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Cs w:val="20"/>
              </w:rPr>
              <w:t>备注</w:t>
            </w:r>
          </w:p>
        </w:tc>
      </w:tr>
      <w:tr w:rsidR="005C1C72" w14:paraId="5C0E3672" w14:textId="77777777" w:rsidTr="0084719C">
        <w:trPr>
          <w:trHeight w:val="294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14:paraId="48C34F48" w14:textId="77777777" w:rsidR="005C1C72" w:rsidRDefault="005C1C72" w:rsidP="0084719C"/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14:paraId="07C56948" w14:textId="77777777" w:rsidR="005C1C72" w:rsidRDefault="005C1C72" w:rsidP="0084719C"/>
        </w:tc>
        <w:tc>
          <w:tcPr>
            <w:tcW w:w="1149" w:type="dxa"/>
            <w:vMerge w:val="restart"/>
            <w:tcBorders>
              <w:top w:val="single" w:sz="2" w:space="0" w:color="000000"/>
              <w:bottom w:val="nil"/>
            </w:tcBorders>
          </w:tcPr>
          <w:p w14:paraId="3B64A6C1" w14:textId="77777777" w:rsidR="005C1C72" w:rsidRDefault="005C1C72" w:rsidP="0084719C">
            <w:pPr>
              <w:spacing w:line="465" w:lineRule="auto"/>
            </w:pPr>
          </w:p>
          <w:p w14:paraId="1F5E0B6A" w14:textId="77777777" w:rsidR="005C1C72" w:rsidRDefault="005C1C72" w:rsidP="0084719C">
            <w:pPr>
              <w:spacing w:before="65" w:line="281" w:lineRule="auto"/>
              <w:ind w:left="461" w:right="86" w:hanging="400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年末公款余</w:t>
            </w:r>
            <w:r>
              <w:rPr>
                <w:rFonts w:ascii="宋体" w:eastAsia="宋体" w:hAnsi="宋体" w:cs="宋体"/>
                <w:spacing w:val="1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Cs w:val="20"/>
              </w:rPr>
              <w:t>额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bottom w:val="nil"/>
            </w:tcBorders>
          </w:tcPr>
          <w:p w14:paraId="75E8980D" w14:textId="77777777" w:rsidR="005C1C72" w:rsidRDefault="005C1C72" w:rsidP="0084719C">
            <w:pPr>
              <w:spacing w:line="257" w:lineRule="auto"/>
            </w:pPr>
          </w:p>
          <w:p w14:paraId="771E33EA" w14:textId="77777777" w:rsidR="005C1C72" w:rsidRDefault="005C1C72" w:rsidP="0084719C">
            <w:pPr>
              <w:spacing w:line="258" w:lineRule="auto"/>
            </w:pPr>
          </w:p>
          <w:p w14:paraId="5CBA8853" w14:textId="77777777" w:rsidR="005C1C72" w:rsidRDefault="005C1C72" w:rsidP="0084719C">
            <w:pPr>
              <w:spacing w:before="65" w:line="210" w:lineRule="auto"/>
              <w:ind w:left="281" w:right="23" w:hanging="99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Cs w:val="20"/>
              </w:rPr>
              <w:t>其中:定期</w:t>
            </w:r>
            <w:r>
              <w:rPr>
                <w:rFonts w:ascii="宋体" w:eastAsia="宋体" w:hAnsi="宋体" w:cs="宋体"/>
                <w:spacing w:val="3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0"/>
              </w:rPr>
              <w:t>存款余额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bottom w:val="nil"/>
            </w:tcBorders>
          </w:tcPr>
          <w:p w14:paraId="7B0CBCC7" w14:textId="77777777" w:rsidR="005C1C72" w:rsidRDefault="005C1C72" w:rsidP="0084719C">
            <w:pPr>
              <w:spacing w:line="394" w:lineRule="auto"/>
            </w:pPr>
          </w:p>
          <w:p w14:paraId="32B31C53" w14:textId="77777777" w:rsidR="005C1C72" w:rsidRDefault="005C1C72" w:rsidP="0084719C">
            <w:pPr>
              <w:spacing w:before="65" w:line="219" w:lineRule="auto"/>
              <w:ind w:firstLine="83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Cs w:val="20"/>
              </w:rPr>
              <w:t>本年度闲</w:t>
            </w:r>
          </w:p>
          <w:p w14:paraId="1C5263B6" w14:textId="77777777" w:rsidR="005C1C72" w:rsidRDefault="005C1C72" w:rsidP="0084719C">
            <w:pPr>
              <w:spacing w:before="5" w:line="221" w:lineRule="auto"/>
              <w:ind w:firstLine="83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Cs w:val="20"/>
              </w:rPr>
              <w:t>置资金累</w:t>
            </w:r>
          </w:p>
          <w:p w14:paraId="1FC80281" w14:textId="77777777" w:rsidR="005C1C72" w:rsidRDefault="005C1C72" w:rsidP="0084719C">
            <w:pPr>
              <w:spacing w:before="9" w:line="219" w:lineRule="auto"/>
              <w:ind w:firstLine="183"/>
              <w:rPr>
                <w:rFonts w:ascii="宋体" w:eastAsia="宋体" w:hAnsi="宋体" w:cs="宋体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Cs w:val="20"/>
              </w:rPr>
              <w:t>计规模</w:t>
            </w:r>
            <w:proofErr w:type="gramEnd"/>
          </w:p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5714C9FB" w14:textId="77777777" w:rsidR="005C1C72" w:rsidRDefault="005C1C72" w:rsidP="0084719C"/>
        </w:tc>
        <w:tc>
          <w:tcPr>
            <w:tcW w:w="1129" w:type="dxa"/>
            <w:vMerge w:val="restart"/>
            <w:tcBorders>
              <w:top w:val="single" w:sz="2" w:space="0" w:color="000000"/>
              <w:bottom w:val="nil"/>
            </w:tcBorders>
          </w:tcPr>
          <w:p w14:paraId="53958816" w14:textId="77777777" w:rsidR="005C1C72" w:rsidRDefault="005C1C72" w:rsidP="0084719C">
            <w:pPr>
              <w:spacing w:line="265" w:lineRule="auto"/>
            </w:pPr>
          </w:p>
          <w:p w14:paraId="2A928F08" w14:textId="77777777" w:rsidR="005C1C72" w:rsidRDefault="005C1C72" w:rsidP="0084719C">
            <w:pPr>
              <w:spacing w:before="65" w:line="224" w:lineRule="auto"/>
              <w:ind w:left="36" w:right="62" w:firstLine="10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Cs w:val="20"/>
              </w:rPr>
              <w:t>实际已进行</w:t>
            </w:r>
            <w:r>
              <w:rPr>
                <w:rFonts w:ascii="宋体" w:eastAsia="宋体" w:hAnsi="宋体" w:cs="宋体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Cs w:val="20"/>
              </w:rPr>
              <w:t>公款竞争性</w:t>
            </w:r>
            <w:r>
              <w:rPr>
                <w:rFonts w:ascii="宋体" w:eastAsia="宋体" w:hAnsi="宋体" w:cs="宋体"/>
                <w:spacing w:val="2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Cs w:val="20"/>
              </w:rPr>
              <w:t>存放招标累</w:t>
            </w:r>
          </w:p>
          <w:p w14:paraId="5385F3FB" w14:textId="77777777" w:rsidR="005C1C72" w:rsidRDefault="005C1C72" w:rsidP="0084719C">
            <w:pPr>
              <w:spacing w:before="2" w:line="219" w:lineRule="auto"/>
              <w:ind w:firstLine="276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计金额</w:t>
            </w:r>
          </w:p>
        </w:tc>
        <w:tc>
          <w:tcPr>
            <w:tcW w:w="1569" w:type="dxa"/>
            <w:vMerge w:val="restart"/>
            <w:tcBorders>
              <w:top w:val="single" w:sz="2" w:space="0" w:color="000000"/>
              <w:bottom w:val="nil"/>
            </w:tcBorders>
          </w:tcPr>
          <w:p w14:paraId="54EDC85D" w14:textId="77777777" w:rsidR="005C1C72" w:rsidRDefault="005C1C72" w:rsidP="0084719C">
            <w:pPr>
              <w:spacing w:before="105" w:line="223" w:lineRule="auto"/>
              <w:ind w:left="57" w:right="91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符合《天台县行</w:t>
            </w:r>
            <w:r>
              <w:rPr>
                <w:rFonts w:ascii="宋体" w:eastAsia="宋体" w:hAnsi="宋体" w:cs="宋体"/>
                <w:spacing w:val="4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0"/>
              </w:rPr>
              <w:t>政事业单位公款</w:t>
            </w:r>
            <w:r>
              <w:rPr>
                <w:rFonts w:ascii="宋体" w:eastAsia="宋体" w:hAnsi="宋体" w:cs="宋体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0"/>
              </w:rPr>
              <w:t>竞争性存放管理</w:t>
            </w:r>
            <w:r>
              <w:rPr>
                <w:rFonts w:ascii="宋体" w:eastAsia="宋体" w:hAnsi="宋体" w:cs="宋体"/>
                <w:spacing w:val="3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Cs w:val="20"/>
              </w:rPr>
              <w:t>办法》规定进行</w:t>
            </w:r>
            <w:r>
              <w:rPr>
                <w:rFonts w:ascii="宋体" w:eastAsia="宋体" w:hAnsi="宋体" w:cs="宋体"/>
                <w:spacing w:val="3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0"/>
              </w:rPr>
              <w:t>续存的定期存款</w:t>
            </w:r>
          </w:p>
          <w:p w14:paraId="412C6C01" w14:textId="77777777" w:rsidR="005C1C72" w:rsidRDefault="005C1C72" w:rsidP="0084719C">
            <w:pPr>
              <w:spacing w:line="219" w:lineRule="auto"/>
              <w:ind w:firstLine="587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Cs w:val="20"/>
              </w:rPr>
              <w:t>金额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bottom w:val="nil"/>
            </w:tcBorders>
          </w:tcPr>
          <w:p w14:paraId="6038427F" w14:textId="77777777" w:rsidR="005C1C72" w:rsidRDefault="005C1C72" w:rsidP="0084719C">
            <w:pPr>
              <w:spacing w:line="277" w:lineRule="auto"/>
            </w:pPr>
          </w:p>
          <w:p w14:paraId="695BDDB2" w14:textId="77777777" w:rsidR="005C1C72" w:rsidRDefault="005C1C72" w:rsidP="0084719C">
            <w:pPr>
              <w:spacing w:before="65" w:line="220" w:lineRule="auto"/>
              <w:ind w:firstLine="128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应进行但未</w:t>
            </w:r>
          </w:p>
          <w:p w14:paraId="0454F486" w14:textId="77777777" w:rsidR="005C1C72" w:rsidRDefault="005C1C72" w:rsidP="0084719C">
            <w:pPr>
              <w:spacing w:before="1" w:line="220" w:lineRule="auto"/>
              <w:ind w:firstLine="128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Cs w:val="20"/>
              </w:rPr>
              <w:t>进行公款竞</w:t>
            </w:r>
          </w:p>
          <w:p w14:paraId="4A3559A6" w14:textId="77777777" w:rsidR="005C1C72" w:rsidRDefault="005C1C72" w:rsidP="0084719C">
            <w:pPr>
              <w:spacing w:before="1" w:line="219" w:lineRule="auto"/>
              <w:ind w:firstLine="128"/>
              <w:rPr>
                <w:rFonts w:ascii="宋体" w:eastAsia="宋体" w:hAnsi="宋体" w:cs="宋体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pacing w:val="3"/>
                <w:szCs w:val="20"/>
              </w:rPr>
              <w:t>争性存放</w:t>
            </w:r>
            <w:proofErr w:type="gramEnd"/>
            <w:r>
              <w:rPr>
                <w:rFonts w:ascii="宋体" w:eastAsia="宋体" w:hAnsi="宋体" w:cs="宋体"/>
                <w:spacing w:val="3"/>
                <w:szCs w:val="20"/>
              </w:rPr>
              <w:t>招</w:t>
            </w:r>
          </w:p>
          <w:p w14:paraId="7BBD0C25" w14:textId="77777777" w:rsidR="005C1C72" w:rsidRDefault="005C1C72" w:rsidP="0084719C">
            <w:pPr>
              <w:spacing w:before="2" w:line="219" w:lineRule="auto"/>
              <w:ind w:firstLine="228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投标金额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1E87D54A" w14:textId="77777777" w:rsidR="005C1C72" w:rsidRDefault="005C1C72" w:rsidP="0084719C"/>
        </w:tc>
      </w:tr>
      <w:tr w:rsidR="005C1C72" w14:paraId="76192E9A" w14:textId="77777777" w:rsidTr="0084719C">
        <w:trPr>
          <w:trHeight w:val="1283"/>
        </w:trPr>
        <w:tc>
          <w:tcPr>
            <w:tcW w:w="725" w:type="dxa"/>
            <w:vMerge/>
            <w:tcBorders>
              <w:top w:val="nil"/>
              <w:bottom w:val="single" w:sz="2" w:space="0" w:color="000000"/>
            </w:tcBorders>
          </w:tcPr>
          <w:p w14:paraId="284BA6F5" w14:textId="77777777" w:rsidR="005C1C72" w:rsidRDefault="005C1C72" w:rsidP="0084719C"/>
        </w:tc>
        <w:tc>
          <w:tcPr>
            <w:tcW w:w="1139" w:type="dxa"/>
            <w:vMerge/>
            <w:tcBorders>
              <w:top w:val="nil"/>
              <w:bottom w:val="single" w:sz="2" w:space="0" w:color="000000"/>
            </w:tcBorders>
          </w:tcPr>
          <w:p w14:paraId="7950BBEC" w14:textId="77777777" w:rsidR="005C1C72" w:rsidRDefault="005C1C72" w:rsidP="0084719C"/>
        </w:tc>
        <w:tc>
          <w:tcPr>
            <w:tcW w:w="1149" w:type="dxa"/>
            <w:vMerge/>
            <w:tcBorders>
              <w:top w:val="nil"/>
              <w:bottom w:val="single" w:sz="2" w:space="0" w:color="000000"/>
            </w:tcBorders>
          </w:tcPr>
          <w:p w14:paraId="29465268" w14:textId="77777777" w:rsidR="005C1C72" w:rsidRDefault="005C1C72" w:rsidP="0084719C"/>
        </w:tc>
        <w:tc>
          <w:tcPr>
            <w:tcW w:w="1129" w:type="dxa"/>
            <w:vMerge/>
            <w:tcBorders>
              <w:top w:val="nil"/>
              <w:bottom w:val="single" w:sz="2" w:space="0" w:color="000000"/>
            </w:tcBorders>
          </w:tcPr>
          <w:p w14:paraId="09D43B6C" w14:textId="77777777" w:rsidR="005C1C72" w:rsidRDefault="005C1C72" w:rsidP="0084719C"/>
        </w:tc>
        <w:tc>
          <w:tcPr>
            <w:tcW w:w="989" w:type="dxa"/>
            <w:vMerge/>
            <w:tcBorders>
              <w:top w:val="nil"/>
              <w:bottom w:val="single" w:sz="2" w:space="0" w:color="000000"/>
            </w:tcBorders>
          </w:tcPr>
          <w:p w14:paraId="2DF85755" w14:textId="77777777" w:rsidR="005C1C72" w:rsidRDefault="005C1C72" w:rsidP="0084719C"/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2B3B1B17" w14:textId="77777777" w:rsidR="005C1C72" w:rsidRDefault="005C1C72" w:rsidP="0084719C">
            <w:pPr>
              <w:spacing w:before="175" w:line="238" w:lineRule="auto"/>
              <w:ind w:left="24" w:right="16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w w:val="102"/>
                <w:szCs w:val="20"/>
              </w:rPr>
              <w:t>其中:符合《天台县行政事业单位</w:t>
            </w:r>
            <w:r>
              <w:rPr>
                <w:rFonts w:ascii="宋体" w:eastAsia="宋体" w:hAnsi="宋体" w:cs="宋体"/>
                <w:spacing w:val="4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Cs w:val="20"/>
              </w:rPr>
              <w:t>公款竞争性存放管理办法》第二十</w:t>
            </w:r>
            <w:r>
              <w:rPr>
                <w:rFonts w:ascii="宋体" w:eastAsia="宋体" w:hAnsi="宋体" w:cs="宋体"/>
                <w:spacing w:val="14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Cs w:val="20"/>
              </w:rPr>
              <w:t>七条规定可不采取招投标方式存</w:t>
            </w:r>
            <w:r>
              <w:rPr>
                <w:rFonts w:ascii="宋体" w:eastAsia="宋体" w:hAnsi="宋体" w:cs="宋体"/>
                <w:spacing w:val="3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8"/>
                <w:szCs w:val="20"/>
              </w:rPr>
              <w:t>取的资金规模</w:t>
            </w:r>
          </w:p>
        </w:tc>
        <w:tc>
          <w:tcPr>
            <w:tcW w:w="1129" w:type="dxa"/>
            <w:vMerge/>
            <w:tcBorders>
              <w:top w:val="nil"/>
              <w:bottom w:val="single" w:sz="2" w:space="0" w:color="000000"/>
            </w:tcBorders>
          </w:tcPr>
          <w:p w14:paraId="158B1893" w14:textId="77777777" w:rsidR="005C1C72" w:rsidRDefault="005C1C72" w:rsidP="0084719C"/>
        </w:tc>
        <w:tc>
          <w:tcPr>
            <w:tcW w:w="1569" w:type="dxa"/>
            <w:vMerge/>
            <w:tcBorders>
              <w:top w:val="nil"/>
              <w:bottom w:val="single" w:sz="2" w:space="0" w:color="000000"/>
            </w:tcBorders>
          </w:tcPr>
          <w:p w14:paraId="143A835E" w14:textId="77777777" w:rsidR="005C1C72" w:rsidRDefault="005C1C72" w:rsidP="0084719C"/>
        </w:tc>
        <w:tc>
          <w:tcPr>
            <w:tcW w:w="1259" w:type="dxa"/>
            <w:vMerge/>
            <w:tcBorders>
              <w:top w:val="nil"/>
              <w:bottom w:val="single" w:sz="2" w:space="0" w:color="000000"/>
            </w:tcBorders>
          </w:tcPr>
          <w:p w14:paraId="23CE56F6" w14:textId="77777777" w:rsidR="005C1C72" w:rsidRDefault="005C1C72" w:rsidP="0084719C"/>
        </w:tc>
        <w:tc>
          <w:tcPr>
            <w:tcW w:w="1704" w:type="dxa"/>
            <w:vMerge/>
            <w:tcBorders>
              <w:top w:val="nil"/>
              <w:bottom w:val="single" w:sz="2" w:space="0" w:color="000000"/>
            </w:tcBorders>
          </w:tcPr>
          <w:p w14:paraId="3DEADC7B" w14:textId="77777777" w:rsidR="005C1C72" w:rsidRDefault="005C1C72" w:rsidP="0084719C"/>
        </w:tc>
      </w:tr>
      <w:tr w:rsidR="005C1C72" w14:paraId="6850D0C9" w14:textId="77777777" w:rsidTr="0084719C">
        <w:trPr>
          <w:trHeight w:val="324"/>
        </w:trPr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14:paraId="3F1DB492" w14:textId="77777777" w:rsidR="005C1C72" w:rsidRDefault="005C1C72" w:rsidP="0084719C">
            <w:pPr>
              <w:spacing w:before="66" w:line="219" w:lineRule="auto"/>
              <w:ind w:firstLine="15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Cs w:val="20"/>
              </w:rPr>
              <w:t>栏次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71A50ACB" w14:textId="77777777" w:rsidR="005C1C72" w:rsidRDefault="005C1C72" w:rsidP="0084719C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639C1211" w14:textId="77777777" w:rsidR="005C1C72" w:rsidRDefault="005C1C72" w:rsidP="0084719C">
            <w:pPr>
              <w:spacing w:before="117" w:line="185" w:lineRule="auto"/>
              <w:ind w:firstLine="511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756E0DFC" w14:textId="77777777" w:rsidR="005C1C72" w:rsidRDefault="005C1C72" w:rsidP="0084719C">
            <w:pPr>
              <w:spacing w:before="117" w:line="186" w:lineRule="auto"/>
              <w:ind w:firstLine="512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14:paraId="1A1B6766" w14:textId="77777777" w:rsidR="005C1C72" w:rsidRDefault="005C1C72" w:rsidP="0084719C">
            <w:pPr>
              <w:spacing w:before="119" w:line="183" w:lineRule="auto"/>
              <w:ind w:firstLine="433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5</w:t>
            </w:r>
          </w:p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285A686E" w14:textId="77777777" w:rsidR="005C1C72" w:rsidRDefault="005C1C72" w:rsidP="0084719C">
            <w:pPr>
              <w:spacing w:before="117" w:line="185" w:lineRule="auto"/>
              <w:ind w:firstLine="1504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2F651C87" w14:textId="77777777" w:rsidR="005C1C72" w:rsidRDefault="005C1C72" w:rsidP="0084719C">
            <w:pPr>
              <w:spacing w:before="119" w:line="183" w:lineRule="auto"/>
              <w:ind w:firstLine="516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55043558" w14:textId="77777777" w:rsidR="005C1C72" w:rsidRDefault="005C1C72" w:rsidP="0084719C">
            <w:pPr>
              <w:spacing w:before="117" w:line="185" w:lineRule="auto"/>
              <w:ind w:firstLine="727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14:paraId="1D7F43B1" w14:textId="77777777" w:rsidR="005C1C72" w:rsidRDefault="005C1C72" w:rsidP="0084719C">
            <w:pPr>
              <w:spacing w:before="117" w:line="185" w:lineRule="auto"/>
              <w:ind w:firstLine="178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Cs w:val="20"/>
              </w:rPr>
              <w:t>9=5-6-7-8</w:t>
            </w: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14:paraId="3654A528" w14:textId="77777777" w:rsidR="005C1C72" w:rsidRDefault="005C1C72" w:rsidP="0084719C">
            <w:pPr>
              <w:spacing w:before="117" w:line="185" w:lineRule="auto"/>
              <w:ind w:firstLine="749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Cs w:val="20"/>
              </w:rPr>
              <w:t>10</w:t>
            </w:r>
          </w:p>
        </w:tc>
      </w:tr>
      <w:tr w:rsidR="005C1C72" w14:paraId="4D413D7E" w14:textId="77777777" w:rsidTr="0084719C">
        <w:trPr>
          <w:trHeight w:val="285"/>
        </w:trPr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14:paraId="7F66A660" w14:textId="77777777" w:rsidR="005C1C72" w:rsidRDefault="005C1C72" w:rsidP="0084719C">
            <w:pPr>
              <w:spacing w:before="48" w:line="218" w:lineRule="auto"/>
              <w:ind w:firstLine="15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Cs w:val="20"/>
              </w:rPr>
              <w:t>合计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2009BEA4" w14:textId="77777777" w:rsidR="005C1C72" w:rsidRDefault="005C1C72" w:rsidP="0084719C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30E36688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EE137CA" w14:textId="77777777" w:rsidR="005C1C72" w:rsidRDefault="005C1C72" w:rsidP="0084719C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14:paraId="412605B1" w14:textId="77777777" w:rsidR="005C1C72" w:rsidRDefault="005C1C72" w:rsidP="0084719C"/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6AB531D0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444E296" w14:textId="77777777" w:rsidR="005C1C72" w:rsidRDefault="005C1C72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21B56F28" w14:textId="77777777" w:rsidR="005C1C72" w:rsidRDefault="005C1C72" w:rsidP="0084719C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14:paraId="48762321" w14:textId="77777777" w:rsidR="005C1C72" w:rsidRDefault="005C1C72" w:rsidP="0084719C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14:paraId="772E7B68" w14:textId="77777777" w:rsidR="005C1C72" w:rsidRDefault="005C1C72" w:rsidP="0084719C"/>
        </w:tc>
      </w:tr>
      <w:tr w:rsidR="005C1C72" w14:paraId="7F47D957" w14:textId="77777777" w:rsidTr="0084719C">
        <w:trPr>
          <w:trHeight w:val="294"/>
        </w:trPr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14:paraId="5AE0D63A" w14:textId="77777777" w:rsidR="005C1C72" w:rsidRDefault="005C1C72" w:rsidP="0084719C">
            <w:pPr>
              <w:spacing w:before="107" w:line="172" w:lineRule="auto"/>
              <w:ind w:firstLine="30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7E874589" w14:textId="77777777" w:rsidR="005C1C72" w:rsidRDefault="005C1C72" w:rsidP="0084719C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26838A23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1F5733D0" w14:textId="77777777" w:rsidR="005C1C72" w:rsidRDefault="005C1C72" w:rsidP="0084719C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14:paraId="6F6B76E5" w14:textId="77777777" w:rsidR="005C1C72" w:rsidRDefault="005C1C72" w:rsidP="0084719C"/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08BD2236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5AD61E33" w14:textId="77777777" w:rsidR="005C1C72" w:rsidRDefault="005C1C72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3516749" w14:textId="77777777" w:rsidR="005C1C72" w:rsidRDefault="005C1C72" w:rsidP="0084719C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14:paraId="44F456C7" w14:textId="77777777" w:rsidR="005C1C72" w:rsidRDefault="005C1C72" w:rsidP="0084719C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14:paraId="6CB1E269" w14:textId="77777777" w:rsidR="005C1C72" w:rsidRDefault="005C1C72" w:rsidP="0084719C"/>
        </w:tc>
      </w:tr>
      <w:tr w:rsidR="005C1C72" w14:paraId="0DBC12C8" w14:textId="77777777" w:rsidTr="0084719C">
        <w:trPr>
          <w:trHeight w:val="285"/>
        </w:trPr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14:paraId="0269E0E9" w14:textId="77777777" w:rsidR="005C1C72" w:rsidRDefault="005C1C72" w:rsidP="0084719C">
            <w:pPr>
              <w:spacing w:before="99" w:line="171" w:lineRule="auto"/>
              <w:ind w:firstLine="30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32E5F953" w14:textId="77777777" w:rsidR="005C1C72" w:rsidRDefault="005C1C72" w:rsidP="0084719C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3B9AC537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B8C9437" w14:textId="77777777" w:rsidR="005C1C72" w:rsidRDefault="005C1C72" w:rsidP="0084719C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14:paraId="1B1ED587" w14:textId="77777777" w:rsidR="005C1C72" w:rsidRDefault="005C1C72" w:rsidP="0084719C"/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08F263D4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55EC6FF1" w14:textId="77777777" w:rsidR="005C1C72" w:rsidRDefault="005C1C72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6A8F45AB" w14:textId="77777777" w:rsidR="005C1C72" w:rsidRDefault="005C1C72" w:rsidP="0084719C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14:paraId="15709827" w14:textId="77777777" w:rsidR="005C1C72" w:rsidRDefault="005C1C72" w:rsidP="0084719C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14:paraId="1B89BA48" w14:textId="77777777" w:rsidR="005C1C72" w:rsidRDefault="005C1C72" w:rsidP="0084719C"/>
        </w:tc>
      </w:tr>
      <w:tr w:rsidR="005C1C72" w14:paraId="5DEE82AF" w14:textId="77777777" w:rsidTr="0084719C">
        <w:trPr>
          <w:trHeight w:val="289"/>
        </w:trPr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14:paraId="03294619" w14:textId="77777777" w:rsidR="005C1C72" w:rsidRDefault="005C1C72" w:rsidP="0084719C">
            <w:pPr>
              <w:spacing w:before="99" w:line="175" w:lineRule="auto"/>
              <w:ind w:firstLine="30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14:paraId="6172CC7A" w14:textId="77777777" w:rsidR="005C1C72" w:rsidRDefault="005C1C72" w:rsidP="0084719C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0C1B4249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0CCAAC76" w14:textId="77777777" w:rsidR="005C1C72" w:rsidRDefault="005C1C72" w:rsidP="0084719C"/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</w:tcPr>
          <w:p w14:paraId="5646D859" w14:textId="77777777" w:rsidR="005C1C72" w:rsidRDefault="005C1C72" w:rsidP="0084719C"/>
        </w:tc>
        <w:tc>
          <w:tcPr>
            <w:tcW w:w="3178" w:type="dxa"/>
            <w:tcBorders>
              <w:top w:val="single" w:sz="2" w:space="0" w:color="000000"/>
              <w:bottom w:val="single" w:sz="2" w:space="0" w:color="000000"/>
            </w:tcBorders>
          </w:tcPr>
          <w:p w14:paraId="76E6B1FC" w14:textId="77777777" w:rsidR="005C1C72" w:rsidRDefault="005C1C72" w:rsidP="0084719C"/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0B4700B8" w14:textId="77777777" w:rsidR="005C1C72" w:rsidRDefault="005C1C72" w:rsidP="0084719C"/>
        </w:tc>
        <w:tc>
          <w:tcPr>
            <w:tcW w:w="1569" w:type="dxa"/>
            <w:tcBorders>
              <w:top w:val="single" w:sz="2" w:space="0" w:color="000000"/>
              <w:bottom w:val="single" w:sz="2" w:space="0" w:color="000000"/>
            </w:tcBorders>
          </w:tcPr>
          <w:p w14:paraId="3DF3432C" w14:textId="77777777" w:rsidR="005C1C72" w:rsidRDefault="005C1C72" w:rsidP="0084719C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14:paraId="3864CEE5" w14:textId="77777777" w:rsidR="005C1C72" w:rsidRDefault="005C1C72" w:rsidP="0084719C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14:paraId="0E61EDDA" w14:textId="77777777" w:rsidR="005C1C72" w:rsidRDefault="005C1C72" w:rsidP="0084719C"/>
        </w:tc>
      </w:tr>
    </w:tbl>
    <w:p w14:paraId="22186026" w14:textId="77777777" w:rsidR="005C1C72" w:rsidRDefault="005C1C72" w:rsidP="005C1C72">
      <w:pPr>
        <w:spacing w:before="15" w:line="196" w:lineRule="auto"/>
        <w:ind w:firstLine="174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8"/>
          <w:position w:val="3"/>
        </w:rPr>
        <w:t>壤</w:t>
      </w:r>
      <w:proofErr w:type="gramEnd"/>
      <w:r>
        <w:rPr>
          <w:rFonts w:ascii="宋体" w:eastAsia="宋体" w:hAnsi="宋体" w:cs="宋体"/>
          <w:spacing w:val="8"/>
          <w:position w:val="3"/>
        </w:rPr>
        <w:t>表人:</w:t>
      </w:r>
      <w:r>
        <w:rPr>
          <w:rFonts w:ascii="宋体" w:eastAsia="宋体" w:hAnsi="宋体" w:cs="宋体"/>
          <w:position w:val="3"/>
        </w:rPr>
        <w:t xml:space="preserve">                                                        </w:t>
      </w:r>
      <w:r>
        <w:rPr>
          <w:rFonts w:ascii="宋体" w:eastAsia="宋体" w:hAnsi="宋体" w:cs="宋体"/>
          <w:spacing w:val="8"/>
          <w:position w:val="-2"/>
        </w:rPr>
        <w:t>联系电话:</w:t>
      </w:r>
    </w:p>
    <w:p w14:paraId="1C2D4CDA" w14:textId="77777777" w:rsidR="005C1C72" w:rsidRDefault="005C1C72" w:rsidP="005C1C72">
      <w:pPr>
        <w:spacing w:before="1" w:line="215" w:lineRule="auto"/>
        <w:ind w:firstLine="285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8"/>
          <w:sz w:val="25"/>
          <w:szCs w:val="25"/>
        </w:rPr>
        <w:t>注:</w:t>
      </w:r>
      <w:r>
        <w:rPr>
          <w:rFonts w:ascii="仿宋" w:eastAsia="仿宋" w:hAnsi="仿宋" w:cs="仿宋"/>
          <w:spacing w:val="65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8"/>
          <w:sz w:val="25"/>
          <w:szCs w:val="25"/>
        </w:rPr>
        <w:t>1."合计"栏由局办公室填写,"合计"栏下分单位填列下属单位情况。</w:t>
      </w:r>
    </w:p>
    <w:p w14:paraId="10E9FFC5" w14:textId="77777777" w:rsidR="005C1C72" w:rsidRDefault="005C1C72" w:rsidP="005C1C72">
      <w:pPr>
        <w:spacing w:before="17" w:line="215" w:lineRule="auto"/>
        <w:ind w:left="715" w:right="2290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2"/>
          <w:w w:val="97"/>
          <w:sz w:val="25"/>
          <w:szCs w:val="25"/>
        </w:rPr>
        <w:t>2.本月底</w:t>
      </w:r>
      <w:proofErr w:type="gramStart"/>
      <w:r>
        <w:rPr>
          <w:rFonts w:ascii="仿宋" w:eastAsia="仿宋" w:hAnsi="仿宋" w:cs="仿宋"/>
          <w:spacing w:val="-12"/>
          <w:w w:val="97"/>
          <w:sz w:val="25"/>
          <w:szCs w:val="25"/>
        </w:rPr>
        <w:t>止</w:t>
      </w:r>
      <w:proofErr w:type="gramEnd"/>
      <w:r>
        <w:rPr>
          <w:rFonts w:ascii="仿宋" w:eastAsia="仿宋" w:hAnsi="仿宋" w:cs="仿宋"/>
          <w:spacing w:val="-12"/>
          <w:w w:val="97"/>
          <w:sz w:val="25"/>
          <w:szCs w:val="25"/>
        </w:rPr>
        <w:t>闲置资金余额,即在确保单位资金安全和日常支付流动性需求的前提下,暂时闲置不用的资金余额,</w:t>
      </w:r>
      <w:r>
        <w:rPr>
          <w:rFonts w:ascii="仿宋" w:eastAsia="仿宋" w:hAnsi="仿宋" w:cs="仿宋"/>
          <w:spacing w:val="55"/>
          <w:sz w:val="25"/>
          <w:szCs w:val="25"/>
        </w:rPr>
        <w:t xml:space="preserve"> </w:t>
      </w:r>
      <w:r>
        <w:rPr>
          <w:rFonts w:ascii="仿宋" w:eastAsia="仿宋" w:hAnsi="仿宋" w:cs="仿宋"/>
          <w:spacing w:val="-11"/>
          <w:w w:val="94"/>
          <w:sz w:val="25"/>
          <w:szCs w:val="25"/>
        </w:rPr>
        <w:t>3.实际已进行公款竞争性存放招标累计金额,指本年度采取招标方式竞争性存放的定期存款金额</w:t>
      </w:r>
      <w:r>
        <w:rPr>
          <w:rFonts w:ascii="仿宋" w:eastAsia="仿宋" w:hAnsi="仿宋" w:cs="仿宋"/>
          <w:spacing w:val="6"/>
          <w:sz w:val="25"/>
          <w:szCs w:val="25"/>
        </w:rPr>
        <w:t xml:space="preserve">              </w:t>
      </w:r>
      <w:r>
        <w:rPr>
          <w:rFonts w:ascii="仿宋" w:eastAsia="仿宋" w:hAnsi="仿宋" w:cs="仿宋"/>
          <w:spacing w:val="-4"/>
          <w:sz w:val="25"/>
          <w:szCs w:val="25"/>
        </w:rPr>
        <w:t>4.第9</w:t>
      </w:r>
      <w:proofErr w:type="gramStart"/>
      <w:r>
        <w:rPr>
          <w:rFonts w:ascii="仿宋" w:eastAsia="仿宋" w:hAnsi="仿宋" w:cs="仿宋"/>
          <w:spacing w:val="-4"/>
          <w:sz w:val="25"/>
          <w:szCs w:val="25"/>
        </w:rPr>
        <w:t>栏金额</w:t>
      </w:r>
      <w:proofErr w:type="gramEnd"/>
      <w:r>
        <w:rPr>
          <w:rFonts w:ascii="仿宋" w:eastAsia="仿宋" w:hAnsi="仿宋" w:cs="仿宋"/>
          <w:spacing w:val="-4"/>
          <w:sz w:val="25"/>
          <w:szCs w:val="25"/>
        </w:rPr>
        <w:t>不为零的,应在"备注"栏中说明详细原因;</w:t>
      </w:r>
    </w:p>
    <w:p w14:paraId="7C05E15C" w14:textId="77777777" w:rsidR="005C1C72" w:rsidRDefault="005C1C72" w:rsidP="005C1C72">
      <w:pPr>
        <w:spacing w:before="1" w:line="220" w:lineRule="auto"/>
        <w:ind w:firstLine="715"/>
        <w:rPr>
          <w:rFonts w:ascii="仿宋" w:eastAsia="仿宋" w:hAnsi="仿宋" w:cs="仿宋"/>
          <w:sz w:val="25"/>
          <w:szCs w:val="25"/>
        </w:rPr>
      </w:pPr>
      <w:r>
        <w:rPr>
          <w:rFonts w:ascii="仿宋" w:eastAsia="仿宋" w:hAnsi="仿宋" w:cs="仿宋"/>
          <w:spacing w:val="-12"/>
          <w:w w:val="96"/>
          <w:sz w:val="25"/>
          <w:szCs w:val="25"/>
        </w:rPr>
        <w:t>5.表格中空白行可根据需要删减或复制增加。</w:t>
      </w:r>
    </w:p>
    <w:p w14:paraId="7F8F30B7" w14:textId="77777777" w:rsidR="00531497" w:rsidRPr="005C1C72" w:rsidRDefault="00531497" w:rsidP="005C1C72"/>
    <w:sectPr w:rsidR="00531497" w:rsidRPr="005C1C72" w:rsidSect="005C1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7A7D" w14:textId="77777777" w:rsidR="00B4031A" w:rsidRDefault="005C1C72"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72"/>
    <w:rsid w:val="00531497"/>
    <w:rsid w:val="005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0AFB"/>
  <w15:chartTrackingRefBased/>
  <w15:docId w15:val="{FA881823-57DA-4401-942F-8D0BD37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7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C1C72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1</cp:revision>
  <dcterms:created xsi:type="dcterms:W3CDTF">2022-06-01T08:20:00Z</dcterms:created>
  <dcterms:modified xsi:type="dcterms:W3CDTF">2022-06-01T08:21:00Z</dcterms:modified>
</cp:coreProperties>
</file>