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2021年度天台县金融业扶持政策兑现方案</w:t>
      </w:r>
      <w:bookmarkEnd w:id="0"/>
    </w:p>
    <w:p>
      <w:pPr>
        <w:ind w:firstLine="1680" w:firstLineChars="70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宋体" w:hAnsi="宋体"/>
          <w:sz w:val="24"/>
        </w:rPr>
        <w:t xml:space="preserve">       </w:t>
      </w:r>
      <w:r>
        <w:rPr>
          <w:rFonts w:hint="eastAsia" w:ascii="宋体" w:hAnsi="宋体"/>
          <w:sz w:val="32"/>
          <w:szCs w:val="32"/>
        </w:rPr>
        <w:t xml:space="preserve">                           </w:t>
      </w:r>
      <w:r>
        <w:rPr>
          <w:rFonts w:hint="eastAsia" w:ascii="宋体" w:hAnsi="宋体"/>
          <w:sz w:val="24"/>
        </w:rPr>
        <w:t>单位：万元</w:t>
      </w:r>
    </w:p>
    <w:p>
      <w:pPr>
        <w:spacing w:line="20" w:lineRule="exact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5325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Header/>
          <w:jc w:val="center"/>
        </w:trPr>
        <w:tc>
          <w:tcPr>
            <w:tcW w:w="1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楷体" w:eastAsia="黑体" w:cs="楷体"/>
                <w:bCs/>
                <w:sz w:val="24"/>
                <w:szCs w:val="24"/>
              </w:rPr>
            </w:pPr>
            <w:r>
              <w:rPr>
                <w:rFonts w:hint="eastAsia" w:ascii="黑体" w:hAnsi="楷体" w:eastAsia="黑体" w:cs="楷体"/>
                <w:bCs/>
                <w:sz w:val="24"/>
                <w:szCs w:val="24"/>
              </w:rPr>
              <w:t>奖励类别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楷体" w:eastAsia="黑体" w:cs="楷体"/>
                <w:bCs/>
                <w:sz w:val="24"/>
                <w:szCs w:val="24"/>
              </w:rPr>
            </w:pPr>
            <w:r>
              <w:rPr>
                <w:rFonts w:hint="eastAsia" w:ascii="黑体" w:hAnsi="楷体" w:eastAsia="黑体" w:cs="楷体"/>
                <w:bCs/>
                <w:sz w:val="24"/>
                <w:szCs w:val="24"/>
              </w:rPr>
              <w:t>单位名称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楷体" w:eastAsia="黑体" w:cs="楷体"/>
                <w:bCs/>
                <w:sz w:val="24"/>
                <w:szCs w:val="24"/>
              </w:rPr>
            </w:pPr>
            <w:r>
              <w:rPr>
                <w:rFonts w:hint="eastAsia" w:ascii="黑体" w:hAnsi="楷体" w:eastAsia="黑体" w:cs="楷体"/>
                <w:bCs/>
                <w:sz w:val="24"/>
                <w:szCs w:val="24"/>
              </w:rPr>
              <w:t>奖额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目标责任制考核先进单位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浙江天台农村商业银行股份有限公司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中国工商银行股份有限公司天台支行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浙江民泰商业银行股份有限公司台州天台支行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中国银行股份有限公司天台县支行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浙商银行股份有限公司台州天台支行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上海浦东发展银行股份有限公司台州天台支行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宁波银行股份有限公司台州天台小微综合支行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银行业风险补偿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浙江天台农村商业银行股份有限公司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3.8903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加强保险兜底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守护民生福祉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中国人民财产保险股份有限公司天台支公司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79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小额贷款公司风险补偿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天台县银信小额贷款股份有限公司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天台县润丰小额贷款有限公司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社团与银行合作服务企业融资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天台县中小企业商会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711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226.89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03</w:t>
            </w:r>
          </w:p>
        </w:tc>
      </w:tr>
    </w:tbl>
    <w:p/>
    <w:sectPr>
      <w:pgSz w:w="11906" w:h="16838"/>
      <w:pgMar w:top="1984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MDJlZjQ0ODExNWQ3MGE3OWMwZGY2ZDg5ZmJhMzcifQ=="/>
  </w:docVars>
  <w:rsids>
    <w:rsidRoot w:val="446C3FCC"/>
    <w:rsid w:val="00A160D6"/>
    <w:rsid w:val="0B7570FD"/>
    <w:rsid w:val="147A63E4"/>
    <w:rsid w:val="1B923E50"/>
    <w:rsid w:val="201142BB"/>
    <w:rsid w:val="2FE3424D"/>
    <w:rsid w:val="30E97DAD"/>
    <w:rsid w:val="446C3FCC"/>
    <w:rsid w:val="4B16073F"/>
    <w:rsid w:val="52856EF4"/>
    <w:rsid w:val="67AC4032"/>
    <w:rsid w:val="68D8684A"/>
    <w:rsid w:val="6F8472A6"/>
    <w:rsid w:val="7526710B"/>
    <w:rsid w:val="7E9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318</Characters>
  <Lines>0</Lines>
  <Paragraphs>0</Paragraphs>
  <TotalTime>4</TotalTime>
  <ScaleCrop>false</ScaleCrop>
  <LinksUpToDate>false</LinksUpToDate>
  <CharactersWithSpaces>352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2021-02-07T06:47:00Z</dcterms:created>
  <dc:creator>＇＇</dc:creator>
  <cp:lastModifiedBy>ZCZ</cp:lastModifiedBy>
  <cp:lastPrinted>2021-02-07T07:22:00Z</cp:lastPrinted>
  <dcterms:modified xsi:type="dcterms:W3CDTF">2022-05-26T03:58:39Z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00868B8BD0464EB5976BD1A92F38DEAC</vt:lpwstr>
  </property>
</Properties>
</file>