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8A" w:rsidRDefault="00A5618A" w:rsidP="00580FC5">
      <w:pPr>
        <w:spacing w:line="288" w:lineRule="auto"/>
        <w:jc w:val="center"/>
        <w:rPr>
          <w:rFonts w:ascii="Times New Roman" w:eastAsia="方正小标宋简体" w:hAnsi="Times New Roman"/>
          <w:sz w:val="36"/>
          <w:szCs w:val="36"/>
        </w:rPr>
      </w:pPr>
      <w:r>
        <w:rPr>
          <w:rFonts w:ascii="Times New Roman" w:eastAsia="方正小标宋简体" w:hAnsi="Times New Roman" w:hint="eastAsia"/>
          <w:sz w:val="36"/>
          <w:szCs w:val="36"/>
        </w:rPr>
        <w:t>天台县推进</w:t>
      </w:r>
      <w:r>
        <w:rPr>
          <w:rFonts w:ascii="Times New Roman" w:eastAsia="方正小标宋简体" w:hAnsi="Times New Roman"/>
          <w:sz w:val="36"/>
          <w:szCs w:val="36"/>
        </w:rPr>
        <w:t>3</w:t>
      </w:r>
      <w:r>
        <w:rPr>
          <w:rFonts w:ascii="Times New Roman" w:eastAsia="方正小标宋简体" w:hAnsi="Times New Roman"/>
          <w:sz w:val="36"/>
          <w:szCs w:val="36"/>
        </w:rPr>
        <w:t>岁以下婴幼儿照护服务</w:t>
      </w:r>
      <w:r>
        <w:rPr>
          <w:rFonts w:ascii="Times New Roman" w:eastAsia="方正小标宋简体" w:hAnsi="Times New Roman" w:hint="eastAsia"/>
          <w:sz w:val="36"/>
          <w:szCs w:val="36"/>
        </w:rPr>
        <w:t>工作实施意见</w:t>
      </w:r>
    </w:p>
    <w:p w:rsidR="00A5618A" w:rsidRDefault="00A5618A" w:rsidP="00A5618A">
      <w:pPr>
        <w:spacing w:line="288" w:lineRule="auto"/>
        <w:ind w:firstLineChars="100" w:firstLine="320"/>
        <w:jc w:val="center"/>
        <w:rPr>
          <w:rFonts w:ascii="Times New Roman" w:eastAsia="仿宋" w:hAnsi="Times New Roman"/>
          <w:sz w:val="32"/>
          <w:szCs w:val="32"/>
        </w:rPr>
      </w:pPr>
      <w:r>
        <w:rPr>
          <w:rFonts w:ascii="Times New Roman" w:eastAsia="仿宋" w:hAnsi="Times New Roman" w:hint="eastAsia"/>
          <w:sz w:val="32"/>
          <w:szCs w:val="32"/>
        </w:rPr>
        <w:t>（征求意见稿）</w:t>
      </w:r>
    </w:p>
    <w:p w:rsidR="00A5618A" w:rsidRDefault="00A5618A" w:rsidP="00A5618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为保障3岁以下婴幼儿（以下简称婴幼</w:t>
      </w:r>
      <w:bookmarkStart w:id="0" w:name="_GoBack"/>
      <w:bookmarkEnd w:id="0"/>
      <w:r>
        <w:rPr>
          <w:rFonts w:ascii="仿宋" w:eastAsia="仿宋" w:hAnsi="仿宋" w:cs="仿宋" w:hint="eastAsia"/>
          <w:sz w:val="32"/>
          <w:szCs w:val="32"/>
        </w:rPr>
        <w:t>儿）健康成长，加快推进婴幼儿照护服务健康有序发展，根据《国务院办公厅关于促进3岁以下婴幼儿照护服务发展的指导意见》（国办发〔2019〕15号）精神，结合我</w:t>
      </w:r>
      <w:r>
        <w:rPr>
          <w:rFonts w:ascii="仿宋" w:eastAsia="仿宋" w:hAnsi="仿宋" w:cs="仿宋" w:hint="eastAsia"/>
          <w:bCs/>
          <w:sz w:val="32"/>
          <w:szCs w:val="32"/>
        </w:rPr>
        <w:t>县</w:t>
      </w:r>
      <w:r>
        <w:rPr>
          <w:rFonts w:ascii="仿宋" w:eastAsia="仿宋" w:hAnsi="仿宋" w:cs="仿宋" w:hint="eastAsia"/>
          <w:sz w:val="32"/>
          <w:szCs w:val="32"/>
        </w:rPr>
        <w:t>实际，特制定本工作意见。</w:t>
      </w:r>
    </w:p>
    <w:p w:rsidR="00A5618A" w:rsidRDefault="00A5618A" w:rsidP="00A5618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一、总体思路</w:t>
      </w:r>
    </w:p>
    <w:p w:rsidR="00A5618A" w:rsidRDefault="00A5618A" w:rsidP="00A5618A">
      <w:pPr>
        <w:spacing w:line="600" w:lineRule="exact"/>
        <w:ind w:firstLineChars="200" w:firstLine="640"/>
        <w:rPr>
          <w:rFonts w:ascii="仿宋" w:eastAsia="仿宋" w:hAnsi="仿宋" w:cs="仿宋"/>
          <w:bCs/>
          <w:sz w:val="32"/>
          <w:szCs w:val="32"/>
        </w:rPr>
      </w:pPr>
      <w:r>
        <w:rPr>
          <w:rFonts w:ascii="仿宋" w:eastAsia="仿宋" w:hAnsi="仿宋" w:cs="仿宋" w:hint="eastAsia"/>
          <w:color w:val="000000"/>
          <w:sz w:val="32"/>
          <w:szCs w:val="32"/>
        </w:rPr>
        <w:t>以习近平新时代中国特色社会主义思想为指导，</w:t>
      </w:r>
      <w:r>
        <w:rPr>
          <w:rFonts w:ascii="仿宋" w:eastAsia="仿宋" w:hAnsi="仿宋" w:cs="仿宋" w:hint="eastAsia"/>
          <w:bCs/>
          <w:sz w:val="32"/>
          <w:szCs w:val="32"/>
        </w:rPr>
        <w:t>按照“政策引导、部门协作、家庭为主、多方参与”的总体思路，建立</w:t>
      </w:r>
      <w:r>
        <w:rPr>
          <w:rFonts w:ascii="仿宋" w:eastAsia="仿宋" w:hAnsi="仿宋" w:cs="仿宋" w:hint="eastAsia"/>
          <w:color w:val="000000"/>
          <w:sz w:val="32"/>
          <w:szCs w:val="32"/>
        </w:rPr>
        <w:t>主体多元、管理规范、质量保证</w:t>
      </w:r>
      <w:r>
        <w:rPr>
          <w:rFonts w:ascii="仿宋" w:eastAsia="仿宋" w:hAnsi="仿宋" w:cs="仿宋" w:hint="eastAsia"/>
          <w:bCs/>
          <w:sz w:val="32"/>
          <w:szCs w:val="32"/>
        </w:rPr>
        <w:t>的婴幼儿照护服务体系，建立健全3岁以下婴幼儿照护服务工作管理体制机制，提升婴幼儿照护服务品质，更好地满足广大家庭对婴幼儿照护服务的需求。</w:t>
      </w:r>
    </w:p>
    <w:p w:rsidR="00A5618A" w:rsidRDefault="00A5618A" w:rsidP="00A5618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二、工作目标</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到2020年，初步建立婴幼儿照护服务的政策体系</w:t>
      </w:r>
      <w:r w:rsidRPr="004E0291">
        <w:rPr>
          <w:rFonts w:ascii="仿宋" w:eastAsia="仿宋" w:hAnsi="仿宋" w:cs="仿宋" w:hint="eastAsia"/>
          <w:color w:val="000000"/>
          <w:sz w:val="32"/>
          <w:szCs w:val="32"/>
        </w:rPr>
        <w:t>和</w:t>
      </w:r>
      <w:r>
        <w:rPr>
          <w:rFonts w:ascii="仿宋" w:eastAsia="仿宋" w:hAnsi="仿宋" w:cs="仿宋" w:hint="eastAsia"/>
          <w:color w:val="000000"/>
          <w:sz w:val="32"/>
          <w:szCs w:val="32"/>
        </w:rPr>
        <w:t>标准规范体系，婴幼儿照护服务能力有所提升，广大家庭的婴幼儿照护服务需求得到初步满足。婴幼儿健康管理率≥90%，婴幼儿家长科学育儿知识普及率≥80%。</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到2025年，婴幼儿照护服务的政策体系和标准规范体系基本建立，婴幼儿照护服务能力明显提升，广大家庭的婴幼儿照护服务需求得到进一步满足。婴幼儿健康管理率≥95%，婴幼儿家长科学育儿知识普及率≥90%，婴幼儿照护服</w:t>
      </w:r>
      <w:r>
        <w:rPr>
          <w:rFonts w:ascii="仿宋" w:eastAsia="仿宋" w:hAnsi="仿宋" w:cs="仿宋" w:hint="eastAsia"/>
          <w:color w:val="000000"/>
          <w:sz w:val="32"/>
          <w:szCs w:val="32"/>
        </w:rPr>
        <w:lastRenderedPageBreak/>
        <w:t>务机构从业人员持证率≥80%。</w:t>
      </w:r>
    </w:p>
    <w:p w:rsidR="00A5618A" w:rsidRDefault="00A5618A" w:rsidP="00A5618A">
      <w:pPr>
        <w:spacing w:line="600" w:lineRule="exact"/>
        <w:ind w:firstLineChars="250" w:firstLine="800"/>
        <w:rPr>
          <w:rFonts w:ascii="黑体" w:eastAsia="黑体" w:hAnsi="黑体" w:cs="黑体"/>
          <w:sz w:val="32"/>
          <w:szCs w:val="32"/>
        </w:rPr>
      </w:pPr>
      <w:r>
        <w:rPr>
          <w:rFonts w:ascii="黑体" w:eastAsia="黑体" w:hAnsi="黑体" w:cs="黑体" w:hint="eastAsia"/>
          <w:sz w:val="32"/>
          <w:szCs w:val="32"/>
        </w:rPr>
        <w:t>三、基本原则</w:t>
      </w:r>
    </w:p>
    <w:p w:rsidR="00A5618A" w:rsidRDefault="00A5618A" w:rsidP="00A5618A">
      <w:pPr>
        <w:spacing w:line="600" w:lineRule="exact"/>
        <w:ind w:firstLineChars="200" w:firstLine="640"/>
        <w:rPr>
          <w:rFonts w:ascii="仿宋" w:eastAsia="仿宋" w:hAnsi="仿宋" w:cs="仿宋"/>
          <w:sz w:val="32"/>
          <w:szCs w:val="32"/>
        </w:rPr>
      </w:pPr>
      <w:r>
        <w:rPr>
          <w:rFonts w:ascii="楷体_GB2312" w:eastAsia="楷体_GB2312" w:hint="eastAsia"/>
          <w:color w:val="000000"/>
          <w:sz w:val="32"/>
          <w:szCs w:val="32"/>
        </w:rPr>
        <w:t>（一）政府引导，统筹推进。</w:t>
      </w:r>
      <w:r>
        <w:rPr>
          <w:rFonts w:ascii="仿宋" w:eastAsia="仿宋" w:hAnsi="仿宋" w:cs="仿宋" w:hint="eastAsia"/>
          <w:color w:val="000000"/>
          <w:sz w:val="32"/>
          <w:szCs w:val="32"/>
        </w:rPr>
        <w:t>坚持政府对发展婴幼儿照护服</w:t>
      </w:r>
      <w:r>
        <w:rPr>
          <w:rFonts w:ascii="仿宋" w:eastAsia="仿宋" w:hAnsi="仿宋" w:cs="仿宋" w:hint="eastAsia"/>
          <w:color w:val="000000"/>
          <w:spacing w:val="-6"/>
          <w:sz w:val="32"/>
          <w:szCs w:val="32"/>
        </w:rPr>
        <w:t>务的引导作用，</w:t>
      </w:r>
      <w:r>
        <w:rPr>
          <w:rFonts w:ascii="仿宋" w:eastAsia="仿宋" w:hAnsi="仿宋" w:cs="仿宋" w:hint="eastAsia"/>
          <w:sz w:val="32"/>
          <w:szCs w:val="32"/>
        </w:rPr>
        <w:t>将婴幼儿照护服务纳入经济社会发展规划，统筹各方资源，动员社会力量，支持社会组织、企事业单位等举办婴幼儿照护服务机构，形成“全覆盖、多层次、多样化、可选择”的照护服务格局。</w:t>
      </w:r>
    </w:p>
    <w:p w:rsidR="00A5618A" w:rsidRDefault="00A5618A" w:rsidP="00A5618A">
      <w:pPr>
        <w:adjustRightInd w:val="0"/>
        <w:snapToGrid w:val="0"/>
        <w:spacing w:line="610" w:lineRule="exact"/>
        <w:ind w:firstLineChars="200" w:firstLine="640"/>
        <w:rPr>
          <w:rFonts w:eastAsia="仿宋_GB2312"/>
          <w:color w:val="000000"/>
          <w:sz w:val="32"/>
          <w:szCs w:val="32"/>
        </w:rPr>
      </w:pPr>
      <w:r>
        <w:rPr>
          <w:rFonts w:ascii="楷体_GB2312" w:eastAsia="楷体_GB2312" w:hint="eastAsia"/>
          <w:color w:val="000000"/>
          <w:sz w:val="32"/>
          <w:szCs w:val="32"/>
        </w:rPr>
        <w:t>（二）家庭为主，托养结合。</w:t>
      </w:r>
      <w:r>
        <w:rPr>
          <w:rFonts w:eastAsia="仿宋_GB2312" w:hint="eastAsia"/>
          <w:color w:val="000000"/>
          <w:sz w:val="32"/>
          <w:szCs w:val="32"/>
        </w:rPr>
        <w:t>坚持以家庭养育照护为主，强化家庭对婴幼儿养育的主体责任，为家庭养育照护提供支持。为</w:t>
      </w:r>
      <w:r>
        <w:rPr>
          <w:rFonts w:eastAsia="仿宋_GB2312" w:hint="eastAsia"/>
          <w:color w:val="000000"/>
          <w:spacing w:val="-6"/>
          <w:sz w:val="32"/>
          <w:szCs w:val="32"/>
        </w:rPr>
        <w:t>确有需求的家庭提供必要的服务，减轻家庭婴幼儿养育照护负</w:t>
      </w:r>
      <w:r>
        <w:rPr>
          <w:rFonts w:eastAsia="仿宋_GB2312" w:hint="eastAsia"/>
          <w:color w:val="000000"/>
          <w:sz w:val="32"/>
          <w:szCs w:val="32"/>
        </w:rPr>
        <w:t>担。</w:t>
      </w:r>
    </w:p>
    <w:p w:rsidR="00A5618A" w:rsidRDefault="00A5618A" w:rsidP="00A5618A">
      <w:pPr>
        <w:adjustRightInd w:val="0"/>
        <w:snapToGrid w:val="0"/>
        <w:spacing w:line="610" w:lineRule="exact"/>
        <w:ind w:firstLineChars="200" w:firstLine="640"/>
        <w:rPr>
          <w:rFonts w:eastAsia="仿宋_GB2312"/>
          <w:color w:val="000000"/>
          <w:sz w:val="32"/>
          <w:szCs w:val="32"/>
        </w:rPr>
      </w:pPr>
      <w:r>
        <w:rPr>
          <w:rFonts w:ascii="楷体_GB2312" w:eastAsia="楷体_GB2312" w:hint="eastAsia"/>
          <w:color w:val="000000"/>
          <w:sz w:val="32"/>
          <w:szCs w:val="32"/>
        </w:rPr>
        <w:t>（三）完善制度，规范管理。</w:t>
      </w:r>
      <w:r>
        <w:rPr>
          <w:rFonts w:eastAsia="仿宋_GB2312" w:hint="eastAsia"/>
          <w:color w:val="000000"/>
          <w:sz w:val="32"/>
          <w:szCs w:val="32"/>
        </w:rPr>
        <w:t>建立和完善婴幼儿照护服务管理体制，明确婴幼儿照护服务机构法定代表人和婴幼儿照护服务点举办者是安全工作的第一责任人。落实管理主体和责任单位，健全监督管理体制和机制，对照护服务市场进行引导和规范。</w:t>
      </w:r>
    </w:p>
    <w:p w:rsidR="00A5618A" w:rsidRDefault="00A5618A" w:rsidP="00A5618A">
      <w:pPr>
        <w:adjustRightInd w:val="0"/>
        <w:snapToGrid w:val="0"/>
        <w:spacing w:line="610" w:lineRule="exact"/>
        <w:ind w:firstLineChars="200" w:firstLine="640"/>
        <w:rPr>
          <w:rFonts w:eastAsia="仿宋_GB2312"/>
          <w:color w:val="000000"/>
          <w:sz w:val="32"/>
          <w:szCs w:val="32"/>
        </w:rPr>
      </w:pPr>
      <w:r>
        <w:rPr>
          <w:rFonts w:ascii="楷体_GB2312" w:eastAsia="楷体_GB2312" w:hint="eastAsia"/>
          <w:color w:val="000000"/>
          <w:sz w:val="32"/>
          <w:szCs w:val="32"/>
        </w:rPr>
        <w:t>（四）安全健康，全面发展。</w:t>
      </w:r>
      <w:r>
        <w:rPr>
          <w:rFonts w:eastAsia="仿宋_GB2312" w:hint="eastAsia"/>
          <w:color w:val="000000"/>
          <w:sz w:val="32"/>
          <w:szCs w:val="32"/>
        </w:rPr>
        <w:t>按照儿童优先的原则，最大限度地保护婴幼儿，确保婴幼儿的安全和健康。遵循婴幼儿成长特点和规律，促进婴幼儿在身体发育、动作、语言、认知、情感与社会性等方面全面发展。</w:t>
      </w:r>
    </w:p>
    <w:p w:rsidR="00A5618A" w:rsidRDefault="00A5618A" w:rsidP="00A5618A">
      <w:pPr>
        <w:spacing w:line="600" w:lineRule="exact"/>
        <w:ind w:firstLineChars="250" w:firstLine="800"/>
        <w:rPr>
          <w:rFonts w:ascii="黑体" w:eastAsia="黑体" w:hAnsi="黑体" w:cs="黑体"/>
          <w:sz w:val="32"/>
          <w:szCs w:val="32"/>
        </w:rPr>
      </w:pPr>
      <w:r>
        <w:rPr>
          <w:rFonts w:ascii="黑体" w:eastAsia="黑体" w:hAnsi="黑体" w:cs="黑体" w:hint="eastAsia"/>
          <w:sz w:val="32"/>
          <w:szCs w:val="32"/>
        </w:rPr>
        <w:t>四、主要任务</w:t>
      </w:r>
    </w:p>
    <w:p w:rsidR="00A5618A" w:rsidRDefault="00A5618A" w:rsidP="00A5618A">
      <w:pPr>
        <w:adjustRightInd w:val="0"/>
        <w:snapToGrid w:val="0"/>
        <w:spacing w:line="61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（一）增强婴幼儿照护服务有效供给</w:t>
      </w:r>
    </w:p>
    <w:p w:rsidR="00A5618A" w:rsidRDefault="00A5618A" w:rsidP="00A5618A">
      <w:pPr>
        <w:tabs>
          <w:tab w:val="left" w:pos="6370"/>
        </w:tabs>
        <w:snapToGrid w:val="0"/>
        <w:spacing w:line="336" w:lineRule="auto"/>
        <w:ind w:firstLineChars="200" w:firstLine="640"/>
        <w:rPr>
          <w:rFonts w:ascii="Times New Roman" w:eastAsia="仿宋" w:hAnsi="Times New Roman"/>
          <w:color w:val="FF0000"/>
          <w:sz w:val="32"/>
          <w:szCs w:val="32"/>
        </w:rPr>
      </w:pPr>
      <w:r>
        <w:rPr>
          <w:rFonts w:eastAsia="仿宋_GB2312" w:hint="eastAsia"/>
          <w:color w:val="000000"/>
          <w:sz w:val="32"/>
          <w:szCs w:val="32"/>
        </w:rPr>
        <w:t>根据我县城乡规划、常住人口规模和人口结构变化，科</w:t>
      </w:r>
      <w:r>
        <w:rPr>
          <w:rFonts w:eastAsia="仿宋_GB2312" w:hint="eastAsia"/>
          <w:color w:val="000000"/>
          <w:sz w:val="32"/>
          <w:szCs w:val="32"/>
        </w:rPr>
        <w:lastRenderedPageBreak/>
        <w:t>学规划婴幼儿照护服务设施及配套安全设施。探索形成</w:t>
      </w:r>
      <w:r>
        <w:rPr>
          <w:rFonts w:eastAsia="仿宋_GB2312"/>
          <w:color w:val="000000"/>
          <w:sz w:val="32"/>
          <w:szCs w:val="32"/>
        </w:rPr>
        <w:t>1+N</w:t>
      </w:r>
      <w:r>
        <w:rPr>
          <w:rFonts w:eastAsia="仿宋_GB2312" w:hint="eastAsia"/>
          <w:color w:val="000000"/>
          <w:sz w:val="32"/>
          <w:szCs w:val="32"/>
        </w:rPr>
        <w:t>照护服务体系，在县妇计中心设立婴幼儿照护服务指导中心，提供行业培训、机构管理咨询、家庭养育指导和社区亲子活动指导等服务。在新建居住区和已建成居住区，按照有关标准和规范，新建、扩建、改建与常住人口相适应的婴幼儿照护服务机构，满足群众的基本照护服务需求。</w:t>
      </w:r>
    </w:p>
    <w:p w:rsidR="00A5618A" w:rsidRDefault="00A5618A" w:rsidP="00A5618A">
      <w:pPr>
        <w:adjustRightInd w:val="0"/>
        <w:snapToGrid w:val="0"/>
        <w:spacing w:line="61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（二）加强婴幼儿照护服务模式探索</w:t>
      </w:r>
    </w:p>
    <w:p w:rsidR="00A5618A" w:rsidRDefault="00A5618A" w:rsidP="00A5618A">
      <w:pPr>
        <w:adjustRightInd w:val="0"/>
        <w:snapToGrid w:val="0"/>
        <w:spacing w:line="610" w:lineRule="exact"/>
        <w:ind w:firstLineChars="200" w:firstLine="640"/>
        <w:rPr>
          <w:rFonts w:ascii="仿宋_GB2312" w:eastAsia="仿宋_GB2312"/>
          <w:color w:val="000000"/>
          <w:sz w:val="32"/>
          <w:szCs w:val="32"/>
        </w:rPr>
      </w:pPr>
      <w:r>
        <w:rPr>
          <w:rFonts w:eastAsia="仿宋_GB2312" w:hint="eastAsia"/>
          <w:color w:val="000000"/>
          <w:sz w:val="32"/>
          <w:szCs w:val="32"/>
        </w:rPr>
        <w:t>鼓励个人、企业、幼儿园、社区等主体举办营利性或非营利性婴幼儿照护服务机构，探索发展家庭服务、托幼一体服务、社区服务、单</w:t>
      </w:r>
      <w:r>
        <w:rPr>
          <w:rFonts w:ascii="仿宋_GB2312" w:eastAsia="仿宋_GB2312" w:hint="eastAsia"/>
          <w:color w:val="000000"/>
          <w:sz w:val="32"/>
          <w:szCs w:val="32"/>
        </w:rPr>
        <w:t>位自建服务、社会兴办服务等多种婴幼儿照护服务模式。</w:t>
      </w:r>
    </w:p>
    <w:p w:rsidR="00A5618A" w:rsidRDefault="00A5618A" w:rsidP="00A5618A">
      <w:pPr>
        <w:pStyle w:val="Bodytext2"/>
        <w:shd w:val="clear" w:color="auto" w:fill="auto"/>
        <w:spacing w:before="0" w:after="0" w:line="336" w:lineRule="auto"/>
        <w:ind w:firstLineChars="200" w:firstLine="643"/>
        <w:jc w:val="both"/>
        <w:rPr>
          <w:rFonts w:ascii="Times New Roman" w:eastAsia="仿宋" w:hAnsi="Times New Roman" w:cs="Times New Roman"/>
          <w:bCs/>
          <w:color w:val="FF0000"/>
          <w:sz w:val="32"/>
          <w:szCs w:val="32"/>
        </w:rPr>
      </w:pPr>
      <w:r>
        <w:rPr>
          <w:rFonts w:ascii="仿宋_GB2312" w:eastAsia="仿宋_GB2312" w:hint="eastAsia"/>
          <w:b/>
          <w:bCs/>
          <w:color w:val="000000"/>
          <w:sz w:val="32"/>
          <w:szCs w:val="32"/>
        </w:rPr>
        <w:t>1.家庭服务模式。</w:t>
      </w:r>
      <w:r>
        <w:rPr>
          <w:rFonts w:ascii="仿宋_GB2312" w:eastAsia="仿宋_GB2312" w:hint="eastAsia"/>
          <w:color w:val="000000"/>
          <w:sz w:val="32"/>
          <w:szCs w:val="32"/>
        </w:rPr>
        <w:t>倡导以家庭为主的育儿模式，加强对婴幼儿抚养人科学育儿知识传播和宣传教育，融合孕产妇健康教育、婴幼儿早期教育和家庭医师签约服务工作，通过孕妇学校、育儿学校和母子健康手册APP等途径，为家庭育儿提供专业指导服务，引导家长树立科学育儿观，掌握科学育儿方法和技能。</w:t>
      </w:r>
    </w:p>
    <w:p w:rsidR="00A5618A" w:rsidRPr="000168CE" w:rsidRDefault="00A5618A" w:rsidP="00A5618A">
      <w:pPr>
        <w:pStyle w:val="a5"/>
        <w:widowControl w:val="0"/>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Pr>
          <w:rFonts w:ascii="仿宋" w:eastAsia="仿宋" w:hAnsi="仿宋" w:cs="仿宋" w:hint="eastAsia"/>
          <w:b/>
          <w:bCs/>
          <w:sz w:val="32"/>
          <w:szCs w:val="32"/>
        </w:rPr>
        <w:t>2、托幼一体服务模式</w:t>
      </w:r>
      <w:r>
        <w:rPr>
          <w:rFonts w:ascii="仿宋" w:eastAsia="仿宋" w:hAnsi="仿宋" w:cs="仿宋" w:hint="eastAsia"/>
          <w:bCs/>
          <w:sz w:val="32"/>
          <w:szCs w:val="32"/>
        </w:rPr>
        <w:t>。</w:t>
      </w:r>
      <w:r w:rsidRPr="000168CE">
        <w:rPr>
          <w:rFonts w:ascii="仿宋_GB2312" w:eastAsia="仿宋_GB2312" w:hAnsi="仿宋_GB2312" w:cs="仿宋_GB2312" w:hint="eastAsia"/>
          <w:kern w:val="2"/>
          <w:sz w:val="32"/>
          <w:szCs w:val="32"/>
        </w:rPr>
        <w:t>县教育局负责幼儿园托班日常管理。积极发挥幼儿园专业资源集聚优势，鼓励支持有条件的幼儿园开设托班，招收2-3岁幼儿，通过新建、改建、扩建幼儿园，增加托班资源供给。</w:t>
      </w:r>
    </w:p>
    <w:p w:rsidR="00A5618A" w:rsidRDefault="00A5618A" w:rsidP="00A5618A">
      <w:pPr>
        <w:spacing w:line="336" w:lineRule="auto"/>
        <w:ind w:firstLineChars="200" w:firstLine="643"/>
        <w:rPr>
          <w:rFonts w:ascii="Times New Roman" w:eastAsia="仿宋" w:hAnsi="Times New Roman"/>
          <w:color w:val="FF0000"/>
          <w:sz w:val="32"/>
          <w:szCs w:val="32"/>
        </w:rPr>
      </w:pPr>
      <w:r>
        <w:rPr>
          <w:rFonts w:ascii="仿宋" w:eastAsia="仿宋" w:hAnsi="仿宋" w:cs="仿宋" w:hint="eastAsia"/>
          <w:b/>
          <w:bCs/>
          <w:sz w:val="32"/>
          <w:szCs w:val="32"/>
        </w:rPr>
        <w:t>3、社区服务模式。</w:t>
      </w:r>
      <w:r>
        <w:rPr>
          <w:rFonts w:ascii="仿宋" w:eastAsia="仿宋" w:hAnsi="仿宋" w:cs="仿宋" w:hint="eastAsia"/>
          <w:sz w:val="32"/>
          <w:szCs w:val="32"/>
        </w:rPr>
        <w:t>鼓励新建住宅小区的社区开办婴幼儿照护服务机构。充分发挥社区建设优势，将婴幼儿照护服</w:t>
      </w:r>
      <w:r>
        <w:rPr>
          <w:rFonts w:ascii="仿宋" w:eastAsia="仿宋" w:hAnsi="仿宋" w:cs="仿宋" w:hint="eastAsia"/>
          <w:sz w:val="32"/>
          <w:szCs w:val="32"/>
        </w:rPr>
        <w:lastRenderedPageBreak/>
        <w:t>务工作融入社区服务之中。挖掘社区资源，利用社区场地，通过公办、公办民营、民办公助、民办等方式，引导多方力量在社区开办婴幼儿照护服务机构，为居民家庭提供婴幼儿照护服务。优化社区婴幼儿照护设施与社区卫生、文化、体育等设施的功能衔接，发挥综合效应。</w:t>
      </w:r>
    </w:p>
    <w:p w:rsidR="00A5618A" w:rsidRDefault="00A5618A" w:rsidP="00A5618A">
      <w:pPr>
        <w:spacing w:line="336" w:lineRule="auto"/>
        <w:ind w:firstLineChars="200" w:firstLine="643"/>
        <w:rPr>
          <w:rFonts w:ascii="Times New Roman" w:eastAsia="仿宋" w:hAnsi="Times New Roman"/>
          <w:color w:val="FF0000"/>
          <w:sz w:val="32"/>
          <w:szCs w:val="32"/>
        </w:rPr>
      </w:pPr>
      <w:r>
        <w:rPr>
          <w:rFonts w:ascii="仿宋" w:eastAsia="仿宋" w:hAnsi="仿宋" w:cs="仿宋" w:hint="eastAsia"/>
          <w:b/>
          <w:sz w:val="32"/>
          <w:szCs w:val="32"/>
        </w:rPr>
        <w:t>4、单位自建服务模式。</w:t>
      </w:r>
      <w:r>
        <w:rPr>
          <w:rFonts w:ascii="仿宋" w:eastAsia="仿宋" w:hAnsi="仿宋" w:cs="仿宋" w:hint="eastAsia"/>
          <w:sz w:val="32"/>
          <w:szCs w:val="32"/>
        </w:rPr>
        <w:t>发挥工会组织作用，鼓励有条件的企事业单位以单独或联合相关单位共同举办的方式，为职工提供福利性婴幼儿照护服务，有条件的可向附近居民开放。</w:t>
      </w:r>
    </w:p>
    <w:p w:rsidR="00A5618A" w:rsidRDefault="00A5618A" w:rsidP="00A5618A">
      <w:pPr>
        <w:spacing w:line="336" w:lineRule="auto"/>
        <w:ind w:firstLineChars="200" w:firstLine="643"/>
        <w:rPr>
          <w:rFonts w:ascii="Times New Roman" w:eastAsia="仿宋" w:hAnsi="Times New Roman"/>
          <w:color w:val="FF0000"/>
          <w:sz w:val="32"/>
          <w:szCs w:val="32"/>
        </w:rPr>
      </w:pPr>
      <w:r>
        <w:rPr>
          <w:rFonts w:ascii="仿宋" w:eastAsia="仿宋" w:hAnsi="仿宋" w:cs="仿宋" w:hint="eastAsia"/>
          <w:b/>
          <w:bCs/>
          <w:sz w:val="32"/>
          <w:szCs w:val="32"/>
        </w:rPr>
        <w:t>5、社会兴办服务模式。</w:t>
      </w:r>
      <w:r>
        <w:rPr>
          <w:rFonts w:ascii="仿宋" w:eastAsia="仿宋" w:hAnsi="仿宋" w:cs="仿宋" w:hint="eastAsia"/>
          <w:sz w:val="32"/>
          <w:szCs w:val="32"/>
        </w:rPr>
        <w:t>鼓励社会各种力量提供多层次多样化照护服务。研究制定各类政策优惠措施，支持社会力量发展普惠婴幼儿照护服务，增加普惠性婴幼儿照护服务有效供给。</w:t>
      </w:r>
    </w:p>
    <w:p w:rsidR="00A5618A" w:rsidRDefault="00A5618A" w:rsidP="00A5618A">
      <w:pPr>
        <w:adjustRightInd w:val="0"/>
        <w:snapToGrid w:val="0"/>
        <w:spacing w:line="61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（三）规范婴幼儿照护服务管理</w:t>
      </w:r>
    </w:p>
    <w:p w:rsidR="00A5618A" w:rsidRPr="00A5618A" w:rsidRDefault="00A5618A" w:rsidP="00A5618A">
      <w:pPr>
        <w:spacing w:line="336" w:lineRule="auto"/>
        <w:ind w:firstLineChars="200" w:firstLine="640"/>
        <w:rPr>
          <w:rFonts w:ascii="Times New Roman" w:eastAsia="仿宋" w:hAnsi="Times New Roman"/>
          <w:color w:val="FF0000"/>
          <w:sz w:val="32"/>
          <w:szCs w:val="32"/>
        </w:rPr>
      </w:pPr>
      <w:r>
        <w:rPr>
          <w:rFonts w:ascii="仿宋" w:eastAsia="仿宋" w:hAnsi="仿宋" w:cs="仿宋" w:hint="eastAsia"/>
          <w:sz w:val="32"/>
          <w:szCs w:val="32"/>
        </w:rPr>
        <w:t>严格执行国家、省婴幼儿照护服务机构相关标准和规范，制定机构设置标准及从业人员管理办法。推动最多跑一次改革，建立并完善婴幼儿照护服务机构注册登记及备案制度。建立婴幼儿照护服务机构信息管理平台，对婴幼儿照护服务机构的申办过程、综合监管、信息公开、诚信记录、人员信息以及业务数据等进行信息化管理。</w:t>
      </w:r>
    </w:p>
    <w:p w:rsidR="00A5618A" w:rsidRPr="00C3438D" w:rsidRDefault="00A5618A" w:rsidP="00A5618A">
      <w:pPr>
        <w:spacing w:line="336" w:lineRule="auto"/>
        <w:ind w:firstLineChars="200" w:firstLine="640"/>
        <w:rPr>
          <w:rFonts w:ascii="仿宋_GB2312" w:eastAsia="仿宋_GB2312"/>
          <w:color w:val="FF0000"/>
          <w:sz w:val="32"/>
          <w:szCs w:val="32"/>
          <w:u w:val="single"/>
        </w:rPr>
      </w:pPr>
      <w:r w:rsidRPr="00A5618A">
        <w:rPr>
          <w:rFonts w:ascii="仿宋_GB2312" w:eastAsia="仿宋_GB2312" w:hint="eastAsia"/>
          <w:sz w:val="32"/>
          <w:szCs w:val="32"/>
        </w:rPr>
        <w:t>规范婴幼儿照护服务机构登记备案流程。举办非营利性婴幼儿照护服务机构的，在县委编办或县行政审批局注册登</w:t>
      </w:r>
      <w:r w:rsidRPr="00A5618A">
        <w:rPr>
          <w:rFonts w:ascii="仿宋_GB2312" w:eastAsia="仿宋_GB2312" w:hint="eastAsia"/>
          <w:sz w:val="32"/>
          <w:szCs w:val="32"/>
        </w:rPr>
        <w:lastRenderedPageBreak/>
        <w:t>记；举办营利性婴幼儿照护服务机构的，在县行政审批局注册登记。</w:t>
      </w:r>
      <w:r>
        <w:rPr>
          <w:rFonts w:ascii="仿宋" w:eastAsia="仿宋" w:hAnsi="仿宋" w:cs="仿宋" w:hint="eastAsia"/>
          <w:sz w:val="32"/>
          <w:szCs w:val="32"/>
        </w:rPr>
        <w:t>登记机关应当将有关机构登记信息及时推送至县卫健局。婴幼儿照护服务机构登记后，应当向县卫健局备案。</w:t>
      </w:r>
    </w:p>
    <w:p w:rsidR="00A5618A" w:rsidRDefault="00A5618A" w:rsidP="00A5618A">
      <w:pPr>
        <w:spacing w:line="336" w:lineRule="auto"/>
        <w:ind w:firstLineChars="200" w:firstLine="640"/>
        <w:rPr>
          <w:rFonts w:ascii="仿宋" w:eastAsia="仿宋" w:hAnsi="仿宋" w:cs="仿宋"/>
          <w:sz w:val="32"/>
          <w:szCs w:val="32"/>
        </w:rPr>
      </w:pPr>
      <w:r>
        <w:rPr>
          <w:rFonts w:ascii="仿宋" w:eastAsia="仿宋" w:hAnsi="仿宋" w:cs="仿宋" w:hint="eastAsia"/>
          <w:sz w:val="32"/>
          <w:szCs w:val="32"/>
        </w:rPr>
        <w:t>按照属地管理和分工负责的原则，加强对婴幼儿照护服务机构的监督管理,各相关部门按各自职责负监管责任。各类婴幼儿照护服务机构对婴幼儿安全和健康负主体责任。</w:t>
      </w:r>
    </w:p>
    <w:p w:rsidR="00A5618A" w:rsidRDefault="00A5618A" w:rsidP="00A5618A">
      <w:pPr>
        <w:adjustRightInd w:val="0"/>
        <w:snapToGrid w:val="0"/>
        <w:spacing w:line="61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（四）加强婴幼儿照护服务队伍建设</w:t>
      </w:r>
    </w:p>
    <w:p w:rsidR="00A5618A" w:rsidRDefault="00A5618A" w:rsidP="00A5618A">
      <w:pPr>
        <w:spacing w:line="336" w:lineRule="auto"/>
        <w:ind w:firstLineChars="200" w:firstLine="640"/>
        <w:rPr>
          <w:rFonts w:ascii="Times New Roman" w:eastAsia="仿宋" w:hAnsi="Times New Roman"/>
          <w:color w:val="FF0000"/>
          <w:sz w:val="32"/>
          <w:szCs w:val="32"/>
        </w:rPr>
      </w:pPr>
      <w:r>
        <w:rPr>
          <w:rFonts w:ascii="仿宋" w:eastAsia="仿宋" w:hAnsi="仿宋" w:cs="仿宋" w:hint="eastAsia"/>
          <w:sz w:val="32"/>
          <w:szCs w:val="32"/>
        </w:rPr>
        <w:t>合理规划婴幼儿照护服务从业人员队伍建设，加强从业人员职业道德建设，明确岗位职责及资质要求，提高从业人员队伍素质，建设一支专业化、高素质的婴幼儿照护服务队伍。完善从业人员的技能培训制度，规范培训流程，组织开展人员业务培训和职业道德教育，提高婴幼儿照护服务能力和水平。</w:t>
      </w:r>
    </w:p>
    <w:p w:rsidR="00A5618A" w:rsidRDefault="00A5618A" w:rsidP="00A5618A">
      <w:pPr>
        <w:spacing w:line="336" w:lineRule="auto"/>
        <w:ind w:firstLineChars="200" w:firstLine="640"/>
        <w:rPr>
          <w:rFonts w:ascii="Times New Roman" w:eastAsia="仿宋" w:hAnsi="Times New Roman"/>
          <w:color w:val="FF0000"/>
          <w:sz w:val="32"/>
          <w:szCs w:val="32"/>
        </w:rPr>
      </w:pPr>
      <w:r>
        <w:rPr>
          <w:rFonts w:ascii="仿宋" w:eastAsia="仿宋" w:hAnsi="仿宋" w:cs="仿宋" w:hint="eastAsia"/>
          <w:sz w:val="32"/>
          <w:szCs w:val="32"/>
        </w:rPr>
        <w:t>鼓励幼教人员到婴幼儿照护服务机构执业，打通职称晋升通道；通过返聘有经验的退休人员等措施，充实社区婴幼儿照护服务从业人员队伍。支持儿童保健人员为婴幼儿照护服务机构提供指导服务，探索建立保育、优教、儿童保健人员融合发展的婴幼儿照护服务队伍。</w:t>
      </w:r>
    </w:p>
    <w:p w:rsidR="00A5618A" w:rsidRDefault="00A5618A" w:rsidP="00A5618A">
      <w:pPr>
        <w:adjustRightInd w:val="0"/>
        <w:snapToGrid w:val="0"/>
        <w:spacing w:line="61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（五）加强婴幼儿照护服务机构的卫生保健工作</w:t>
      </w:r>
    </w:p>
    <w:p w:rsidR="00A5618A" w:rsidRDefault="00A5618A" w:rsidP="00A5618A">
      <w:pPr>
        <w:spacing w:line="336" w:lineRule="auto"/>
        <w:ind w:firstLineChars="200" w:firstLine="640"/>
        <w:rPr>
          <w:rFonts w:ascii="Times New Roman" w:eastAsia="仿宋" w:hAnsi="Times New Roman"/>
          <w:color w:val="FF0000"/>
          <w:sz w:val="32"/>
          <w:szCs w:val="32"/>
        </w:rPr>
      </w:pPr>
      <w:r>
        <w:rPr>
          <w:rFonts w:ascii="仿宋" w:eastAsia="仿宋" w:hAnsi="仿宋" w:cs="仿宋" w:hint="eastAsia"/>
          <w:sz w:val="32"/>
          <w:szCs w:val="32"/>
        </w:rPr>
        <w:t>参照《托儿所幼儿园卫生保健管理办法》等规定，落实婴幼儿照护服务机构各项卫生健康和食品安全制度，对婴幼儿照护服务机构儿童膳食、体格锻炼、健康检查、卫生消毒、</w:t>
      </w:r>
      <w:r>
        <w:rPr>
          <w:rFonts w:ascii="仿宋" w:eastAsia="仿宋" w:hAnsi="仿宋" w:cs="仿宋" w:hint="eastAsia"/>
          <w:sz w:val="32"/>
          <w:szCs w:val="32"/>
        </w:rPr>
        <w:lastRenderedPageBreak/>
        <w:t>疾病防控等实行监督管理，保障婴幼儿的身心健康。</w:t>
      </w:r>
    </w:p>
    <w:p w:rsidR="00A5618A" w:rsidRDefault="00A5618A" w:rsidP="00A5618A">
      <w:pPr>
        <w:spacing w:line="336" w:lineRule="auto"/>
        <w:ind w:firstLineChars="200" w:firstLine="640"/>
        <w:rPr>
          <w:rFonts w:ascii="黑体" w:eastAsia="黑体" w:hAnsi="黑体" w:cs="黑体"/>
          <w:sz w:val="32"/>
          <w:szCs w:val="32"/>
        </w:rPr>
      </w:pPr>
      <w:r w:rsidRPr="00735CE0">
        <w:rPr>
          <w:rFonts w:ascii="黑体" w:eastAsia="黑体" w:hAnsi="黑体" w:hint="eastAsia"/>
          <w:color w:val="000000" w:themeColor="text1"/>
          <w:sz w:val="32"/>
          <w:szCs w:val="32"/>
        </w:rPr>
        <w:t>五、</w:t>
      </w:r>
      <w:r w:rsidRPr="00735CE0">
        <w:rPr>
          <w:rFonts w:ascii="黑体" w:eastAsia="黑体" w:hAnsi="黑体" w:cs="黑体" w:hint="eastAsia"/>
          <w:color w:val="000000" w:themeColor="text1"/>
          <w:sz w:val="32"/>
          <w:szCs w:val="32"/>
        </w:rPr>
        <w:t>工</w:t>
      </w:r>
      <w:r>
        <w:rPr>
          <w:rFonts w:ascii="黑体" w:eastAsia="黑体" w:hAnsi="黑体" w:cs="黑体" w:hint="eastAsia"/>
          <w:sz w:val="32"/>
          <w:szCs w:val="32"/>
        </w:rPr>
        <w:t>作要求</w:t>
      </w:r>
    </w:p>
    <w:p w:rsidR="00A5618A" w:rsidRDefault="00A5618A" w:rsidP="00A5618A">
      <w:pPr>
        <w:adjustRightInd w:val="0"/>
        <w:snapToGrid w:val="0"/>
        <w:spacing w:line="600" w:lineRule="exact"/>
        <w:ind w:firstLineChars="200" w:firstLine="640"/>
        <w:rPr>
          <w:rFonts w:ascii="仿宋" w:eastAsia="仿宋" w:hAnsi="仿宋" w:cs="仿宋"/>
          <w:sz w:val="32"/>
          <w:szCs w:val="32"/>
        </w:rPr>
      </w:pPr>
      <w:r>
        <w:rPr>
          <w:rFonts w:ascii="楷体_GB2312" w:eastAsia="楷体_GB2312" w:hint="eastAsia"/>
          <w:color w:val="000000"/>
          <w:sz w:val="32"/>
          <w:szCs w:val="32"/>
        </w:rPr>
        <w:t>（一）落实责任，加强组织领导。</w:t>
      </w:r>
      <w:r>
        <w:rPr>
          <w:rFonts w:ascii="仿宋" w:eastAsia="仿宋" w:hAnsi="仿宋" w:cs="仿宋" w:hint="eastAsia"/>
          <w:color w:val="000000"/>
          <w:sz w:val="32"/>
          <w:szCs w:val="32"/>
        </w:rPr>
        <w:t>建立我县3岁以下婴幼儿照护服务工作领导小组，统筹开展婴幼儿照护服务工作，研究制定政策，协调相关部门落实责任，形成密切协作的工作合力。</w:t>
      </w:r>
      <w:r>
        <w:rPr>
          <w:rFonts w:ascii="仿宋" w:eastAsia="仿宋" w:hAnsi="仿宋" w:cs="仿宋" w:hint="eastAsia"/>
          <w:kern w:val="0"/>
          <w:sz w:val="32"/>
          <w:szCs w:val="32"/>
        </w:rPr>
        <w:t>成立婴幼儿照护服务工作联席会议机制，定期商议解决工作中的重大问题。</w:t>
      </w:r>
    </w:p>
    <w:p w:rsidR="00A5618A" w:rsidRDefault="00A5618A" w:rsidP="00A5618A">
      <w:pPr>
        <w:adjustRightInd w:val="0"/>
        <w:snapToGrid w:val="0"/>
        <w:spacing w:line="600" w:lineRule="exact"/>
        <w:ind w:firstLineChars="200" w:firstLine="643"/>
        <w:rPr>
          <w:rFonts w:ascii="仿宋" w:eastAsia="仿宋" w:hAnsi="仿宋" w:cs="仿宋"/>
          <w:sz w:val="32"/>
          <w:szCs w:val="32"/>
        </w:rPr>
      </w:pPr>
      <w:r>
        <w:rPr>
          <w:rFonts w:ascii="仿宋" w:eastAsia="仿宋" w:hAnsi="仿宋" w:cs="仿宋" w:hint="eastAsia"/>
          <w:b/>
          <w:bCs/>
          <w:color w:val="000000"/>
          <w:sz w:val="32"/>
          <w:szCs w:val="32"/>
        </w:rPr>
        <w:t>（</w:t>
      </w:r>
      <w:r>
        <w:rPr>
          <w:rFonts w:ascii="楷体_GB2312" w:eastAsia="楷体_GB2312" w:hint="eastAsia"/>
          <w:color w:val="000000"/>
          <w:sz w:val="32"/>
          <w:szCs w:val="32"/>
        </w:rPr>
        <w:t>二）各司其职，加强部门协作。</w:t>
      </w:r>
      <w:r w:rsidRPr="009800D3">
        <w:rPr>
          <w:rFonts w:ascii="仿宋" w:eastAsia="仿宋" w:hAnsi="仿宋" w:cs="仿宋" w:hint="eastAsia"/>
          <w:sz w:val="32"/>
          <w:szCs w:val="32"/>
        </w:rPr>
        <w:t>县卫健局牵头负责3岁以下婴幼儿照护工作，各相关部门及乡镇（街道）按照3岁以下婴幼儿照护服务职责分工落实各自职责，发挥各自优势，加强部门协作与信息共享。通过信息化手段，实时传送信息，便捷沟通管</w:t>
      </w:r>
      <w:r>
        <w:rPr>
          <w:rFonts w:ascii="仿宋" w:eastAsia="仿宋" w:hAnsi="仿宋" w:cs="仿宋" w:hint="eastAsia"/>
          <w:sz w:val="32"/>
          <w:szCs w:val="32"/>
        </w:rPr>
        <w:t>理，共同做好婴幼儿照护服务的规划发展和监督管理。</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楷体_GB2312" w:eastAsia="楷体_GB2312" w:hint="eastAsia"/>
          <w:color w:val="000000"/>
          <w:sz w:val="32"/>
          <w:szCs w:val="32"/>
        </w:rPr>
        <w:t>（三）统筹政策，强化要素保障。</w:t>
      </w:r>
      <w:r>
        <w:rPr>
          <w:rFonts w:ascii="仿宋" w:eastAsia="仿宋" w:hAnsi="仿宋" w:cs="仿宋" w:hint="eastAsia"/>
          <w:color w:val="000000"/>
          <w:sz w:val="32"/>
          <w:szCs w:val="32"/>
        </w:rPr>
        <w:t>建立健全婴幼儿照护服务发展政策支持体系，制定相关规划和工作计划；加大财政投入，科学制定财政支持计划和经费管理办法。支持开展广泛性的抚养人教育、家长培训课程和师资队伍能力提升培训。通过购买服务、减免房租、以奖代补等措施扶持和奖励兴办婴幼儿照护服务机构，促进婴幼儿照护服务的多元投入。</w:t>
      </w:r>
    </w:p>
    <w:p w:rsidR="00A5618A" w:rsidRDefault="00A5618A" w:rsidP="00A5618A">
      <w:pPr>
        <w:numPr>
          <w:ilvl w:val="255"/>
          <w:numId w:val="0"/>
        </w:numPr>
        <w:spacing w:line="600" w:lineRule="exact"/>
        <w:ind w:firstLineChars="200" w:firstLine="640"/>
        <w:rPr>
          <w:rFonts w:ascii="仿宋" w:eastAsia="仿宋" w:hAnsi="仿宋" w:cs="仿宋"/>
          <w:color w:val="000000"/>
          <w:sz w:val="32"/>
          <w:szCs w:val="32"/>
        </w:rPr>
      </w:pPr>
      <w:r>
        <w:rPr>
          <w:rFonts w:ascii="楷体_GB2312" w:eastAsia="楷体_GB2312" w:hint="eastAsia"/>
          <w:color w:val="000000"/>
          <w:sz w:val="32"/>
          <w:szCs w:val="32"/>
        </w:rPr>
        <w:t>（四）示范引领，加强督导检查。</w:t>
      </w:r>
      <w:r>
        <w:rPr>
          <w:rFonts w:ascii="仿宋" w:eastAsia="仿宋" w:hAnsi="仿宋" w:cs="仿宋" w:hint="eastAsia"/>
          <w:sz w:val="32"/>
          <w:szCs w:val="32"/>
        </w:rPr>
        <w:t>积极营造支持婴幼儿照护服务发展的社会环境，加大婴幼儿照护服务的宣传力度。开展婴幼儿照护服务示范活动，树立一批示范单位，发挥示范引领作用，不断提高婴幼儿照护服务水平。加强对婴幼儿</w:t>
      </w:r>
      <w:r>
        <w:rPr>
          <w:rFonts w:ascii="仿宋" w:eastAsia="仿宋" w:hAnsi="仿宋" w:cs="仿宋" w:hint="eastAsia"/>
          <w:sz w:val="32"/>
          <w:szCs w:val="32"/>
        </w:rPr>
        <w:lastRenderedPageBreak/>
        <w:t>照护服务的监督管理，建立健全业务指导、督导检查、考核奖惩、安全保障和责任追究制度，确保各项政策标准、规章制度落实到位。</w:t>
      </w:r>
    </w:p>
    <w:p w:rsidR="00A5618A" w:rsidRDefault="00A5618A" w:rsidP="00A5618A">
      <w:pPr>
        <w:spacing w:line="600" w:lineRule="exact"/>
        <w:ind w:firstLineChars="200" w:firstLine="640"/>
        <w:rPr>
          <w:rFonts w:ascii="仿宋" w:eastAsia="仿宋" w:hAnsi="仿宋" w:cs="仿宋"/>
          <w:sz w:val="32"/>
          <w:szCs w:val="32"/>
        </w:rPr>
      </w:pPr>
    </w:p>
    <w:p w:rsidR="00A5618A" w:rsidRDefault="00A5618A" w:rsidP="00A5618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本意见自发布之日起施行。</w:t>
      </w:r>
    </w:p>
    <w:p w:rsidR="00A5618A" w:rsidRDefault="00A5618A" w:rsidP="00A5618A">
      <w:pPr>
        <w:spacing w:line="600" w:lineRule="exact"/>
        <w:ind w:firstLineChars="200" w:firstLine="640"/>
        <w:rPr>
          <w:rFonts w:ascii="仿宋" w:eastAsia="仿宋" w:hAnsi="仿宋" w:cs="仿宋"/>
          <w:sz w:val="32"/>
          <w:szCs w:val="32"/>
        </w:rPr>
      </w:pPr>
    </w:p>
    <w:p w:rsidR="00A5618A" w:rsidRDefault="00A5618A" w:rsidP="00A5618A">
      <w:pPr>
        <w:spacing w:line="600" w:lineRule="exact"/>
        <w:rPr>
          <w:rFonts w:ascii="仿宋" w:eastAsia="仿宋" w:hAnsi="仿宋" w:cs="仿宋"/>
          <w:color w:val="000000"/>
          <w:sz w:val="32"/>
          <w:szCs w:val="32"/>
        </w:rPr>
      </w:pPr>
      <w:r>
        <w:rPr>
          <w:rFonts w:ascii="仿宋" w:eastAsia="仿宋" w:hAnsi="仿宋" w:cs="仿宋" w:hint="eastAsia"/>
          <w:sz w:val="32"/>
          <w:szCs w:val="32"/>
        </w:rPr>
        <w:t>附件：</w:t>
      </w:r>
      <w:r>
        <w:rPr>
          <w:rFonts w:ascii="仿宋" w:eastAsia="仿宋" w:hAnsi="仿宋" w:cs="仿宋" w:hint="eastAsia"/>
          <w:color w:val="000000"/>
          <w:sz w:val="32"/>
          <w:szCs w:val="32"/>
        </w:rPr>
        <w:t>天台县支持普惠性婴幼儿照护服务发展优惠政策</w:t>
      </w:r>
    </w:p>
    <w:p w:rsidR="00A5618A" w:rsidRDefault="00A5618A" w:rsidP="00A5618A">
      <w:pPr>
        <w:spacing w:line="600" w:lineRule="exact"/>
        <w:rPr>
          <w:rFonts w:ascii="仿宋" w:eastAsia="仿宋" w:hAnsi="仿宋" w:cs="仿宋"/>
          <w:bCs/>
          <w:sz w:val="32"/>
          <w:szCs w:val="32"/>
        </w:rPr>
      </w:pPr>
    </w:p>
    <w:p w:rsidR="00A5618A" w:rsidRDefault="00A5618A" w:rsidP="00A5618A">
      <w:pPr>
        <w:spacing w:line="600" w:lineRule="exact"/>
        <w:ind w:firstLineChars="200" w:firstLine="640"/>
        <w:rPr>
          <w:rFonts w:ascii="仿宋" w:eastAsia="仿宋" w:hAnsi="仿宋" w:cs="仿宋"/>
          <w:bCs/>
          <w:sz w:val="32"/>
          <w:szCs w:val="32"/>
        </w:rPr>
      </w:pPr>
    </w:p>
    <w:p w:rsidR="00A5618A" w:rsidRDefault="00A5618A" w:rsidP="00A5618A">
      <w:pPr>
        <w:spacing w:line="600" w:lineRule="exact"/>
        <w:ind w:firstLineChars="200" w:firstLine="640"/>
        <w:jc w:val="left"/>
        <w:rPr>
          <w:rFonts w:ascii="仿宋" w:eastAsia="仿宋" w:hAnsi="仿宋" w:cs="仿宋"/>
          <w:bCs/>
          <w:sz w:val="32"/>
          <w:szCs w:val="32"/>
        </w:rPr>
      </w:pPr>
    </w:p>
    <w:p w:rsidR="00A5618A" w:rsidRDefault="00A5618A" w:rsidP="00A5618A">
      <w:pPr>
        <w:spacing w:line="600" w:lineRule="exact"/>
        <w:ind w:firstLineChars="200" w:firstLine="640"/>
        <w:jc w:val="left"/>
        <w:rPr>
          <w:rFonts w:ascii="仿宋" w:eastAsia="仿宋" w:hAnsi="仿宋" w:cs="仿宋"/>
          <w:bCs/>
          <w:sz w:val="32"/>
          <w:szCs w:val="32"/>
        </w:rPr>
      </w:pPr>
    </w:p>
    <w:p w:rsidR="00A5618A" w:rsidRPr="00D41135" w:rsidRDefault="00A5618A" w:rsidP="00A5618A">
      <w:pPr>
        <w:spacing w:line="600" w:lineRule="exact"/>
        <w:jc w:val="left"/>
        <w:rPr>
          <w:rFonts w:ascii="仿宋" w:eastAsia="仿宋" w:hAnsi="仿宋" w:cs="仿宋"/>
          <w:bCs/>
          <w:sz w:val="32"/>
          <w:szCs w:val="32"/>
        </w:rPr>
      </w:pPr>
    </w:p>
    <w:p w:rsidR="00A5618A" w:rsidRDefault="00A5618A" w:rsidP="00A5618A">
      <w:pPr>
        <w:spacing w:line="600" w:lineRule="exact"/>
        <w:jc w:val="left"/>
        <w:rPr>
          <w:rFonts w:ascii="仿宋" w:eastAsia="仿宋" w:hAnsi="仿宋" w:cs="仿宋"/>
          <w:bCs/>
          <w:sz w:val="32"/>
          <w:szCs w:val="32"/>
        </w:rPr>
      </w:pPr>
    </w:p>
    <w:p w:rsidR="00A5618A" w:rsidRDefault="00A5618A" w:rsidP="00A5618A">
      <w:pPr>
        <w:spacing w:line="600" w:lineRule="exact"/>
        <w:jc w:val="left"/>
        <w:rPr>
          <w:rFonts w:ascii="仿宋" w:eastAsia="仿宋" w:hAnsi="仿宋" w:cs="仿宋"/>
          <w:bCs/>
          <w:sz w:val="32"/>
          <w:szCs w:val="32"/>
        </w:rPr>
      </w:pPr>
    </w:p>
    <w:p w:rsidR="00A5618A" w:rsidRPr="00F23178" w:rsidRDefault="00A5618A" w:rsidP="00A5618A">
      <w:pPr>
        <w:adjustRightInd w:val="0"/>
        <w:snapToGrid w:val="0"/>
        <w:spacing w:line="600" w:lineRule="exact"/>
        <w:ind w:firstLineChars="200" w:firstLine="640"/>
        <w:rPr>
          <w:rFonts w:ascii="仿宋" w:eastAsia="仿宋" w:hAnsi="仿宋" w:cs="仿宋"/>
          <w:color w:val="000000"/>
          <w:sz w:val="32"/>
          <w:szCs w:val="32"/>
        </w:rPr>
      </w:pP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p>
    <w:p w:rsidR="00A5618A" w:rsidRPr="007D507D" w:rsidRDefault="00A5618A" w:rsidP="00A5618A">
      <w:pPr>
        <w:adjustRightInd w:val="0"/>
        <w:snapToGrid w:val="0"/>
        <w:spacing w:line="600" w:lineRule="exact"/>
        <w:rPr>
          <w:rFonts w:ascii="仿宋" w:eastAsia="仿宋" w:hAnsi="仿宋" w:cs="仿宋"/>
          <w:color w:val="000000"/>
          <w:sz w:val="32"/>
          <w:szCs w:val="32"/>
        </w:rPr>
      </w:pPr>
    </w:p>
    <w:p w:rsidR="00A5618A" w:rsidRDefault="00A5618A" w:rsidP="00A5618A">
      <w:pPr>
        <w:adjustRightInd w:val="0"/>
        <w:snapToGrid w:val="0"/>
        <w:spacing w:line="600" w:lineRule="exact"/>
        <w:rPr>
          <w:rFonts w:ascii="仿宋" w:eastAsia="仿宋" w:hAnsi="仿宋" w:cs="仿宋"/>
          <w:color w:val="000000"/>
          <w:sz w:val="32"/>
          <w:szCs w:val="32"/>
        </w:rPr>
      </w:pPr>
    </w:p>
    <w:p w:rsidR="00A5618A" w:rsidRDefault="00A5618A" w:rsidP="00A5618A">
      <w:pPr>
        <w:adjustRightInd w:val="0"/>
        <w:snapToGrid w:val="0"/>
        <w:spacing w:line="600" w:lineRule="exact"/>
        <w:rPr>
          <w:rFonts w:ascii="仿宋" w:eastAsia="仿宋" w:hAnsi="仿宋" w:cs="仿宋"/>
          <w:color w:val="000000"/>
          <w:sz w:val="32"/>
          <w:szCs w:val="32"/>
        </w:rPr>
      </w:pPr>
    </w:p>
    <w:p w:rsidR="00A5618A" w:rsidRDefault="00A5618A" w:rsidP="00A5618A">
      <w:pPr>
        <w:adjustRightInd w:val="0"/>
        <w:snapToGrid w:val="0"/>
        <w:spacing w:line="600" w:lineRule="exact"/>
        <w:rPr>
          <w:rFonts w:ascii="仿宋" w:eastAsia="仿宋" w:hAnsi="仿宋" w:cs="仿宋"/>
          <w:color w:val="000000"/>
          <w:sz w:val="32"/>
          <w:szCs w:val="32"/>
        </w:rPr>
      </w:pPr>
    </w:p>
    <w:p w:rsidR="00A5618A" w:rsidRPr="00A5618A" w:rsidRDefault="00A5618A" w:rsidP="00A5618A">
      <w:pPr>
        <w:adjustRightInd w:val="0"/>
        <w:snapToGrid w:val="0"/>
        <w:spacing w:line="600" w:lineRule="exact"/>
        <w:rPr>
          <w:rFonts w:ascii="仿宋" w:eastAsia="仿宋" w:hAnsi="仿宋" w:cs="仿宋"/>
          <w:color w:val="000000"/>
          <w:sz w:val="32"/>
          <w:szCs w:val="32"/>
        </w:rPr>
      </w:pPr>
    </w:p>
    <w:p w:rsidR="00A5618A" w:rsidRDefault="00A5618A" w:rsidP="00A5618A">
      <w:pPr>
        <w:adjustRightInd w:val="0"/>
        <w:snapToGrid w:val="0"/>
        <w:spacing w:line="600" w:lineRule="exact"/>
        <w:rPr>
          <w:rFonts w:ascii="仿宋" w:eastAsia="仿宋" w:hAnsi="仿宋" w:cs="仿宋"/>
          <w:color w:val="000000"/>
          <w:sz w:val="32"/>
          <w:szCs w:val="32"/>
        </w:rPr>
      </w:pPr>
      <w:r>
        <w:rPr>
          <w:rFonts w:ascii="仿宋" w:eastAsia="仿宋" w:hAnsi="仿宋" w:cs="仿宋" w:hint="eastAsia"/>
          <w:color w:val="000000"/>
          <w:sz w:val="32"/>
          <w:szCs w:val="32"/>
        </w:rPr>
        <w:lastRenderedPageBreak/>
        <w:t>附件</w:t>
      </w:r>
    </w:p>
    <w:p w:rsidR="00A5618A" w:rsidRDefault="00A5618A" w:rsidP="00A5618A">
      <w:pPr>
        <w:adjustRightInd w:val="0"/>
        <w:snapToGrid w:val="0"/>
        <w:spacing w:line="600" w:lineRule="exact"/>
        <w:ind w:firstLineChars="200" w:firstLine="640"/>
        <w:jc w:val="center"/>
        <w:rPr>
          <w:rFonts w:ascii="黑体" w:eastAsia="黑体" w:hAnsi="黑体" w:cs="黑体"/>
          <w:color w:val="000000"/>
          <w:sz w:val="32"/>
          <w:szCs w:val="32"/>
        </w:rPr>
      </w:pPr>
    </w:p>
    <w:p w:rsidR="00A5618A" w:rsidRDefault="00A5618A" w:rsidP="00A5618A">
      <w:pPr>
        <w:adjustRightInd w:val="0"/>
        <w:snapToGrid w:val="0"/>
        <w:spacing w:line="600" w:lineRule="exact"/>
        <w:ind w:firstLineChars="200" w:firstLine="640"/>
        <w:jc w:val="center"/>
        <w:rPr>
          <w:rFonts w:ascii="黑体" w:eastAsia="黑体" w:hAnsi="黑体" w:cs="黑体"/>
          <w:color w:val="000000"/>
          <w:sz w:val="32"/>
          <w:szCs w:val="32"/>
        </w:rPr>
      </w:pPr>
      <w:r>
        <w:rPr>
          <w:rFonts w:ascii="黑体" w:eastAsia="黑体" w:hAnsi="黑体" w:cs="黑体" w:hint="eastAsia"/>
          <w:color w:val="000000"/>
          <w:sz w:val="32"/>
          <w:szCs w:val="32"/>
        </w:rPr>
        <w:t>天台县支持普惠性婴幼儿照护服务发展优惠政策</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p>
    <w:p w:rsidR="00A5618A" w:rsidRPr="00855507" w:rsidRDefault="00A5618A" w:rsidP="00A5618A">
      <w:pPr>
        <w:adjustRightInd w:val="0"/>
        <w:snapToGrid w:val="0"/>
        <w:spacing w:line="600" w:lineRule="exact"/>
        <w:ind w:firstLineChars="200" w:firstLine="643"/>
        <w:rPr>
          <w:rFonts w:ascii="仿宋" w:eastAsia="仿宋" w:hAnsi="仿宋" w:cs="仿宋"/>
          <w:b/>
          <w:color w:val="000000"/>
          <w:sz w:val="32"/>
          <w:szCs w:val="32"/>
        </w:rPr>
      </w:pPr>
      <w:r w:rsidRPr="00855507">
        <w:rPr>
          <w:rFonts w:ascii="仿宋" w:eastAsia="仿宋" w:hAnsi="仿宋" w:cs="仿宋" w:hint="eastAsia"/>
          <w:b/>
          <w:color w:val="000000"/>
          <w:sz w:val="32"/>
          <w:szCs w:val="32"/>
        </w:rPr>
        <w:t>一、土地、规划政策</w:t>
      </w:r>
    </w:p>
    <w:p w:rsidR="00A5618A" w:rsidRDefault="00A5618A" w:rsidP="00A5618A">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sz w:val="32"/>
          <w:szCs w:val="32"/>
        </w:rPr>
        <w:t>允许教育、医卫、福利、商服等用地类别用于发展婴幼儿照护服务，</w:t>
      </w:r>
      <w:r w:rsidRPr="001D3824">
        <w:rPr>
          <w:rFonts w:ascii="仿宋" w:eastAsia="仿宋" w:hAnsi="仿宋" w:cs="仿宋" w:hint="eastAsia"/>
          <w:sz w:val="32"/>
          <w:szCs w:val="32"/>
        </w:rPr>
        <w:t>纳入国土空间规划和年度用地指标，区分营利性和非营利性，优先</w:t>
      </w:r>
      <w:r>
        <w:rPr>
          <w:rFonts w:ascii="仿宋" w:eastAsia="仿宋" w:hAnsi="仿宋" w:cs="仿宋" w:hint="eastAsia"/>
          <w:sz w:val="32"/>
          <w:szCs w:val="32"/>
        </w:rPr>
        <w:t>安排土地利用计划。</w:t>
      </w:r>
    </w:p>
    <w:p w:rsidR="00A5618A" w:rsidRDefault="00A5618A" w:rsidP="00A5618A">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sz w:val="32"/>
          <w:szCs w:val="32"/>
        </w:rPr>
        <w:t>对符合《划拨用地目录》的非营利性婴幼儿照护服务用地，可采取划拨方式予以保障。对不符合《划拨用地目录》的婴幼儿照护服务用地，以有偿使用方式予以保障，</w:t>
      </w:r>
      <w:r w:rsidRPr="001D3824">
        <w:rPr>
          <w:rFonts w:ascii="仿宋" w:eastAsia="仿宋" w:hAnsi="仿宋" w:cs="仿宋" w:hint="eastAsia"/>
          <w:sz w:val="32"/>
          <w:szCs w:val="32"/>
        </w:rPr>
        <w:t>其有偿使用底价按教育、医卫、福利等用地评估价评估后确定。出让方式取得的土地可以抵押，在符合不改变土地用途等相关规定下，若原企业退出，可由其他具备相关资质的婴幼儿照护服务企业承担。</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3.在新建居住区规划、建设婴幼儿照护服务设施及配套安全设施，与住宅同步验收、同步交付使用。</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sidRPr="001D3824">
        <w:rPr>
          <w:rFonts w:ascii="仿宋" w:eastAsia="仿宋" w:hAnsi="仿宋" w:cs="仿宋" w:hint="eastAsia"/>
          <w:color w:val="000000"/>
          <w:sz w:val="32"/>
          <w:szCs w:val="32"/>
        </w:rPr>
        <w:t>4.创造条件允许在不调整规划的情况下，由企业利用城镇现有闲置且符合卫生、防护等标准的设施进行改造建设，举办婴幼儿照护服务机构。涉及到</w:t>
      </w:r>
      <w:r>
        <w:rPr>
          <w:rFonts w:ascii="仿宋" w:eastAsia="仿宋" w:hAnsi="仿宋" w:cs="仿宋" w:hint="eastAsia"/>
          <w:color w:val="000000"/>
          <w:sz w:val="32"/>
          <w:szCs w:val="32"/>
        </w:rPr>
        <w:t>土地手续的，可先建设后变更土地使用性质。</w:t>
      </w:r>
    </w:p>
    <w:p w:rsidR="00A5618A" w:rsidRP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sidRPr="00A5618A">
        <w:rPr>
          <w:rFonts w:ascii="仿宋" w:eastAsia="仿宋" w:hAnsi="仿宋" w:cs="仿宋" w:hint="eastAsia"/>
          <w:color w:val="000000"/>
          <w:sz w:val="32"/>
          <w:szCs w:val="32"/>
        </w:rPr>
        <w:t>5.鼓励支持采取政府和社会资本合作（PPP）方式的项目，发展普惠婴幼儿照护服务。</w:t>
      </w:r>
    </w:p>
    <w:p w:rsidR="00A5618A" w:rsidRPr="00A5618A" w:rsidRDefault="00A5618A" w:rsidP="00A5618A">
      <w:pPr>
        <w:adjustRightInd w:val="0"/>
        <w:snapToGrid w:val="0"/>
        <w:spacing w:line="600" w:lineRule="exact"/>
        <w:ind w:firstLineChars="200" w:firstLine="643"/>
        <w:rPr>
          <w:rFonts w:ascii="仿宋" w:eastAsia="仿宋" w:hAnsi="仿宋" w:cs="仿宋"/>
          <w:b/>
          <w:color w:val="000000"/>
          <w:sz w:val="32"/>
          <w:szCs w:val="32"/>
        </w:rPr>
      </w:pPr>
      <w:r w:rsidRPr="00A5618A">
        <w:rPr>
          <w:rFonts w:ascii="仿宋" w:eastAsia="仿宋" w:hAnsi="仿宋" w:cs="仿宋" w:hint="eastAsia"/>
          <w:b/>
          <w:color w:val="000000"/>
          <w:sz w:val="32"/>
          <w:szCs w:val="32"/>
        </w:rPr>
        <w:lastRenderedPageBreak/>
        <w:t>二、报批建设政策</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sidRPr="002565D6">
        <w:rPr>
          <w:rFonts w:ascii="仿宋" w:eastAsia="仿宋" w:hAnsi="仿宋" w:cs="仿宋" w:hint="eastAsia"/>
          <w:color w:val="000000"/>
          <w:sz w:val="32"/>
          <w:szCs w:val="32"/>
        </w:rPr>
        <w:t>6.推动最多跑一次改革，依法简化婴幼儿照护服务机构开办申报程序，切实提高企业办证效率。</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7.对于婴幼儿照护服务企业开展连锁化、专业化服务的，在协议明确范围内开设单个服务实体，在登记部门实行备案制，不再单独报批，可合并到总公司统一纳税。</w:t>
      </w:r>
    </w:p>
    <w:p w:rsidR="00A5618A" w:rsidRPr="00855507" w:rsidRDefault="00A5618A" w:rsidP="00A5618A">
      <w:pPr>
        <w:adjustRightInd w:val="0"/>
        <w:snapToGrid w:val="0"/>
        <w:spacing w:line="600" w:lineRule="exact"/>
        <w:ind w:firstLineChars="200" w:firstLine="643"/>
        <w:rPr>
          <w:rFonts w:ascii="仿宋" w:eastAsia="仿宋" w:hAnsi="仿宋" w:cs="仿宋"/>
          <w:b/>
          <w:color w:val="000000"/>
          <w:sz w:val="32"/>
          <w:szCs w:val="32"/>
        </w:rPr>
      </w:pPr>
      <w:r w:rsidRPr="00855507">
        <w:rPr>
          <w:rFonts w:ascii="仿宋" w:eastAsia="仿宋" w:hAnsi="仿宋" w:cs="仿宋" w:hint="eastAsia"/>
          <w:b/>
          <w:color w:val="000000"/>
          <w:sz w:val="32"/>
          <w:szCs w:val="32"/>
        </w:rPr>
        <w:t>三、人才支持政策</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8.推进高等院校和职业院校开设婴幼儿照护服务人才培养专业，培育相关管理、技术技能型应用人才。</w:t>
      </w:r>
    </w:p>
    <w:p w:rsid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将婴幼儿照护服务从业人员列入急需紧缺职业（工种）目录和政府补贴性培训目录，把育婴员、保育员等婴幼儿照护服务从业人员纳入政府职业技能培训计划，按规定落实职业技能培训补贴、职业技能鉴定补贴。</w:t>
      </w:r>
    </w:p>
    <w:p w:rsidR="00A5618A" w:rsidRPr="00855507" w:rsidRDefault="00A5618A" w:rsidP="00A5618A">
      <w:pPr>
        <w:adjustRightInd w:val="0"/>
        <w:snapToGrid w:val="0"/>
        <w:spacing w:line="600" w:lineRule="exact"/>
        <w:ind w:firstLineChars="200" w:firstLine="643"/>
        <w:rPr>
          <w:rFonts w:ascii="仿宋" w:eastAsia="仿宋" w:hAnsi="仿宋" w:cs="仿宋"/>
          <w:b/>
          <w:color w:val="000000"/>
          <w:sz w:val="32"/>
          <w:szCs w:val="32"/>
        </w:rPr>
      </w:pPr>
      <w:r w:rsidRPr="00855507">
        <w:rPr>
          <w:rFonts w:ascii="仿宋" w:eastAsia="仿宋" w:hAnsi="仿宋" w:cs="仿宋" w:hint="eastAsia"/>
          <w:b/>
          <w:color w:val="000000"/>
          <w:sz w:val="32"/>
          <w:szCs w:val="32"/>
        </w:rPr>
        <w:t>四、卫生、消防支持政策</w:t>
      </w:r>
    </w:p>
    <w:p w:rsidR="00A5618A" w:rsidRPr="000E749C" w:rsidRDefault="00A5618A" w:rsidP="00A5618A">
      <w:pPr>
        <w:adjustRightInd w:val="0"/>
        <w:snapToGrid w:val="0"/>
        <w:spacing w:line="600" w:lineRule="exact"/>
        <w:ind w:firstLineChars="200" w:firstLine="640"/>
        <w:rPr>
          <w:rFonts w:ascii="仿宋" w:eastAsia="仿宋" w:hAnsi="仿宋" w:cs="仿宋"/>
          <w:color w:val="000000"/>
          <w:sz w:val="32"/>
          <w:szCs w:val="32"/>
        </w:rPr>
      </w:pPr>
      <w:r w:rsidRPr="000E749C">
        <w:rPr>
          <w:rFonts w:ascii="仿宋" w:eastAsia="仿宋" w:hAnsi="仿宋" w:cs="仿宋" w:hint="eastAsia"/>
          <w:color w:val="000000"/>
          <w:sz w:val="32"/>
          <w:szCs w:val="32"/>
        </w:rPr>
        <w:t>10.县卫健局对辖区内婴幼儿照护服务机构进行管理和医疗、儿童保健、膳食营养、疾病防控等技术指导，为婴幼儿照护服务从业人员培训提供技术支持。婴幼儿照护服务机构可作为儿科等相关医护人员基层服务定点单位，服务时长作为基层服务时间，在医护人员申报专业技术高级职称时作为评分条件使用。</w:t>
      </w:r>
    </w:p>
    <w:p w:rsidR="00A5618A" w:rsidRDefault="00A5618A" w:rsidP="00A5618A">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11.做好婴幼儿照护服务机构消防审批服务，建立工作机制，对试点项目采用一事一议，提高审批效能。</w:t>
      </w:r>
    </w:p>
    <w:p w:rsidR="00A5618A" w:rsidRPr="00855507" w:rsidRDefault="00A5618A" w:rsidP="00A5618A">
      <w:pPr>
        <w:adjustRightInd w:val="0"/>
        <w:snapToGrid w:val="0"/>
        <w:spacing w:line="60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五、普惠婴幼儿照护</w:t>
      </w:r>
      <w:r w:rsidRPr="00855507">
        <w:rPr>
          <w:rFonts w:ascii="仿宋" w:eastAsia="仿宋" w:hAnsi="仿宋" w:cs="仿宋" w:hint="eastAsia"/>
          <w:b/>
          <w:color w:val="000000" w:themeColor="text1"/>
          <w:sz w:val="32"/>
          <w:szCs w:val="32"/>
        </w:rPr>
        <w:t>服务价格</w:t>
      </w:r>
    </w:p>
    <w:p w:rsidR="00A5618A" w:rsidRDefault="00A5618A" w:rsidP="00A5618A">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12.按照质量有保障、价格可承受、方便可及的普惠性导向，综合考虑当地居民收入水平、服务成本、合理利润等因素，通过市场形成普惠婴幼儿照护服务价格。具备招标条件的，通过招标方式确定价格水平；不具备招标条件的，与企业通过协商确定价格水平。</w:t>
      </w:r>
    </w:p>
    <w:p w:rsidR="00A5618A" w:rsidRPr="00855507" w:rsidRDefault="00A5618A" w:rsidP="00A5618A">
      <w:pPr>
        <w:adjustRightInd w:val="0"/>
        <w:snapToGrid w:val="0"/>
        <w:spacing w:line="600" w:lineRule="exact"/>
        <w:ind w:firstLineChars="200" w:firstLine="643"/>
        <w:rPr>
          <w:rFonts w:ascii="仿宋" w:eastAsia="仿宋" w:hAnsi="仿宋" w:cs="仿宋"/>
          <w:b/>
          <w:color w:val="000000" w:themeColor="text1"/>
          <w:sz w:val="32"/>
          <w:szCs w:val="32"/>
        </w:rPr>
      </w:pPr>
      <w:r w:rsidRPr="00855507">
        <w:rPr>
          <w:rFonts w:ascii="仿宋" w:eastAsia="仿宋" w:hAnsi="仿宋" w:cs="仿宋" w:hint="eastAsia"/>
          <w:b/>
          <w:color w:val="000000" w:themeColor="text1"/>
          <w:sz w:val="32"/>
          <w:szCs w:val="32"/>
        </w:rPr>
        <w:t xml:space="preserve">六、监督管理政策 </w:t>
      </w:r>
    </w:p>
    <w:p w:rsidR="00A5618A" w:rsidRDefault="00A5618A" w:rsidP="00A5618A">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13.建立项目长期跟踪监管机制，原则上要确保支持项目长期可持续运营。因故确需退出的，应由其他婴幼儿照护服务机构承接。</w:t>
      </w:r>
    </w:p>
    <w:p w:rsidR="00A5618A" w:rsidRPr="00A5618A" w:rsidRDefault="00A5618A" w:rsidP="00A5618A">
      <w:pPr>
        <w:adjustRightInd w:val="0"/>
        <w:snapToGrid w:val="0"/>
        <w:spacing w:line="600" w:lineRule="exact"/>
        <w:ind w:firstLineChars="200" w:firstLine="643"/>
        <w:rPr>
          <w:rFonts w:ascii="仿宋" w:eastAsia="仿宋" w:hAnsi="仿宋" w:cs="仿宋"/>
          <w:b/>
          <w:color w:val="000000"/>
          <w:sz w:val="32"/>
          <w:szCs w:val="32"/>
        </w:rPr>
      </w:pPr>
      <w:r w:rsidRPr="00A5618A">
        <w:rPr>
          <w:rFonts w:ascii="仿宋" w:eastAsia="仿宋" w:hAnsi="仿宋" w:cs="仿宋" w:hint="eastAsia"/>
          <w:b/>
          <w:color w:val="000000"/>
          <w:sz w:val="32"/>
          <w:szCs w:val="32"/>
        </w:rPr>
        <w:t>七、金融支持政策</w:t>
      </w:r>
    </w:p>
    <w:p w:rsidR="00A5618A" w:rsidRP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sidRPr="00A5618A">
        <w:rPr>
          <w:rFonts w:ascii="仿宋" w:eastAsia="仿宋" w:hAnsi="仿宋" w:cs="仿宋" w:hint="eastAsia"/>
          <w:color w:val="000000"/>
          <w:sz w:val="32"/>
          <w:szCs w:val="32"/>
        </w:rPr>
        <w:t>14.将婴幼儿照护服务项目纳入到政府出资或参股的融资担保机构的支持范围。</w:t>
      </w:r>
    </w:p>
    <w:p w:rsidR="00A5618A" w:rsidRPr="00A5618A" w:rsidRDefault="00A5618A" w:rsidP="00A5618A">
      <w:pPr>
        <w:adjustRightInd w:val="0"/>
        <w:snapToGrid w:val="0"/>
        <w:spacing w:line="600" w:lineRule="exact"/>
        <w:ind w:firstLineChars="200" w:firstLine="643"/>
        <w:rPr>
          <w:rFonts w:ascii="仿宋" w:eastAsia="仿宋" w:hAnsi="仿宋" w:cs="仿宋"/>
          <w:b/>
          <w:color w:val="000000"/>
          <w:sz w:val="32"/>
          <w:szCs w:val="32"/>
        </w:rPr>
      </w:pPr>
      <w:r w:rsidRPr="00A5618A">
        <w:rPr>
          <w:rFonts w:ascii="仿宋" w:eastAsia="仿宋" w:hAnsi="仿宋" w:cs="仿宋" w:hint="eastAsia"/>
          <w:b/>
          <w:color w:val="000000"/>
          <w:sz w:val="32"/>
          <w:szCs w:val="32"/>
        </w:rPr>
        <w:t>八、财税优惠政策</w:t>
      </w:r>
    </w:p>
    <w:p w:rsidR="00A5618A" w:rsidRPr="00A5618A" w:rsidRDefault="00A5618A" w:rsidP="00A5618A">
      <w:pPr>
        <w:adjustRightInd w:val="0"/>
        <w:snapToGrid w:val="0"/>
        <w:spacing w:line="600" w:lineRule="exact"/>
        <w:ind w:firstLineChars="200" w:firstLine="640"/>
        <w:rPr>
          <w:rFonts w:ascii="仿宋" w:eastAsia="仿宋" w:hAnsi="仿宋" w:cs="仿宋"/>
          <w:color w:val="000000"/>
          <w:sz w:val="32"/>
          <w:szCs w:val="32"/>
        </w:rPr>
      </w:pPr>
      <w:r w:rsidRPr="00A5618A">
        <w:rPr>
          <w:rFonts w:ascii="仿宋" w:eastAsia="仿宋" w:hAnsi="仿宋" w:cs="仿宋" w:hint="eastAsia"/>
          <w:color w:val="000000"/>
          <w:sz w:val="32"/>
          <w:szCs w:val="32"/>
        </w:rPr>
        <w:t>15.为社区提供婴幼儿照护服务的机构，提供社区婴幼儿照护服务取得的收入，免征增值税，在计算应纳税所得额时，减按90%计入收入总额。承受房屋、土地用于提供社区婴幼儿照护服务的，免征契税。符合国家和地方预算内投资的婴幼儿照护服务建设项目，免征基础设施配套费；既有预算内投资，又有预算外投资的项目，按预算内、外投资比例予以减免，具体如何减免照实际比例而定。</w:t>
      </w:r>
    </w:p>
    <w:p w:rsidR="00A5618A" w:rsidRPr="00A5618A" w:rsidRDefault="00A5618A" w:rsidP="00A5618A">
      <w:pPr>
        <w:adjustRightInd w:val="0"/>
        <w:snapToGrid w:val="0"/>
        <w:spacing w:line="600" w:lineRule="exact"/>
        <w:ind w:firstLineChars="200" w:firstLine="640"/>
        <w:rPr>
          <w:rFonts w:ascii="仿宋" w:eastAsia="仿宋" w:hAnsi="仿宋" w:cs="仿宋"/>
          <w:color w:val="000000" w:themeColor="text1"/>
          <w:sz w:val="32"/>
          <w:szCs w:val="32"/>
        </w:rPr>
      </w:pPr>
      <w:r w:rsidRPr="00A5618A">
        <w:rPr>
          <w:rFonts w:ascii="仿宋" w:eastAsia="仿宋" w:hAnsi="仿宋" w:cs="仿宋" w:hint="eastAsia"/>
          <w:color w:val="000000"/>
          <w:sz w:val="32"/>
          <w:szCs w:val="32"/>
        </w:rPr>
        <w:t>16.为社区提供婴幼儿照护服务的机构自有或其通过承租、无偿使用等方式取得并用于提供社区婴幼儿照护服务的房产、土地，免征房产税、城镇土地使用税。</w:t>
      </w:r>
    </w:p>
    <w:p w:rsidR="00A5618A" w:rsidRDefault="00A5618A" w:rsidP="00A5618A">
      <w:pPr>
        <w:adjustRightInd w:val="0"/>
        <w:snapToGrid w:val="0"/>
        <w:spacing w:line="600" w:lineRule="exact"/>
        <w:rPr>
          <w:rFonts w:ascii="仿宋" w:eastAsia="仿宋" w:hAnsi="仿宋" w:cs="仿宋"/>
          <w:color w:val="000000"/>
          <w:sz w:val="32"/>
          <w:szCs w:val="32"/>
        </w:rPr>
      </w:pPr>
    </w:p>
    <w:p w:rsidR="00294349" w:rsidRPr="00A5618A" w:rsidRDefault="00294349"/>
    <w:sectPr w:rsidR="00294349" w:rsidRPr="00A561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7D" w:rsidRDefault="00B8797D" w:rsidP="002640C7">
      <w:r>
        <w:separator/>
      </w:r>
    </w:p>
  </w:endnote>
  <w:endnote w:type="continuationSeparator" w:id="0">
    <w:p w:rsidR="00B8797D" w:rsidRDefault="00B8797D" w:rsidP="0026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7D" w:rsidRDefault="00B8797D" w:rsidP="002640C7">
      <w:r>
        <w:separator/>
      </w:r>
    </w:p>
  </w:footnote>
  <w:footnote w:type="continuationSeparator" w:id="0">
    <w:p w:rsidR="00B8797D" w:rsidRDefault="00B8797D" w:rsidP="0026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42"/>
    <w:rsid w:val="00152A42"/>
    <w:rsid w:val="002640C7"/>
    <w:rsid w:val="00286626"/>
    <w:rsid w:val="00294349"/>
    <w:rsid w:val="00406D36"/>
    <w:rsid w:val="005376A1"/>
    <w:rsid w:val="00580FC5"/>
    <w:rsid w:val="00640A4E"/>
    <w:rsid w:val="006540E8"/>
    <w:rsid w:val="00801BB3"/>
    <w:rsid w:val="00910C8B"/>
    <w:rsid w:val="0093531F"/>
    <w:rsid w:val="00A5618A"/>
    <w:rsid w:val="00B8797D"/>
    <w:rsid w:val="00F6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40C7"/>
    <w:rPr>
      <w:sz w:val="18"/>
      <w:szCs w:val="18"/>
    </w:rPr>
  </w:style>
  <w:style w:type="paragraph" w:styleId="a4">
    <w:name w:val="footer"/>
    <w:basedOn w:val="a"/>
    <w:link w:val="Char0"/>
    <w:uiPriority w:val="99"/>
    <w:unhideWhenUsed/>
    <w:rsid w:val="002640C7"/>
    <w:pPr>
      <w:tabs>
        <w:tab w:val="center" w:pos="4153"/>
        <w:tab w:val="right" w:pos="8306"/>
      </w:tabs>
      <w:snapToGrid w:val="0"/>
      <w:jc w:val="left"/>
    </w:pPr>
    <w:rPr>
      <w:sz w:val="18"/>
      <w:szCs w:val="18"/>
    </w:rPr>
  </w:style>
  <w:style w:type="character" w:customStyle="1" w:styleId="Char0">
    <w:name w:val="页脚 Char"/>
    <w:basedOn w:val="a0"/>
    <w:link w:val="a4"/>
    <w:uiPriority w:val="99"/>
    <w:rsid w:val="002640C7"/>
    <w:rPr>
      <w:sz w:val="18"/>
      <w:szCs w:val="18"/>
    </w:rPr>
  </w:style>
  <w:style w:type="paragraph" w:styleId="a5">
    <w:name w:val="Normal (Web)"/>
    <w:basedOn w:val="a"/>
    <w:uiPriority w:val="99"/>
    <w:qFormat/>
    <w:rsid w:val="00A5618A"/>
    <w:pPr>
      <w:widowControl/>
      <w:spacing w:before="100" w:beforeAutospacing="1" w:after="100" w:afterAutospacing="1"/>
      <w:jc w:val="left"/>
    </w:pPr>
    <w:rPr>
      <w:rFonts w:ascii="宋体" w:eastAsia="宋体" w:hAnsi="宋体" w:cs="宋体"/>
      <w:kern w:val="0"/>
      <w:sz w:val="24"/>
      <w:szCs w:val="24"/>
    </w:rPr>
  </w:style>
  <w:style w:type="paragraph" w:customStyle="1" w:styleId="Bodytext2">
    <w:name w:val="Body text|2"/>
    <w:basedOn w:val="a"/>
    <w:uiPriority w:val="99"/>
    <w:qFormat/>
    <w:rsid w:val="00A5618A"/>
    <w:pPr>
      <w:shd w:val="clear" w:color="auto" w:fill="FFFFFF"/>
      <w:spacing w:before="560" w:after="1580" w:line="280" w:lineRule="exact"/>
      <w:jc w:val="center"/>
    </w:pPr>
    <w:rPr>
      <w:rFonts w:ascii="PMingLiU" w:eastAsia="PMingLiU" w:hAnsi="PMingLiU" w:cs="PMingLiU"/>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40C7"/>
    <w:rPr>
      <w:sz w:val="18"/>
      <w:szCs w:val="18"/>
    </w:rPr>
  </w:style>
  <w:style w:type="paragraph" w:styleId="a4">
    <w:name w:val="footer"/>
    <w:basedOn w:val="a"/>
    <w:link w:val="Char0"/>
    <w:uiPriority w:val="99"/>
    <w:unhideWhenUsed/>
    <w:rsid w:val="002640C7"/>
    <w:pPr>
      <w:tabs>
        <w:tab w:val="center" w:pos="4153"/>
        <w:tab w:val="right" w:pos="8306"/>
      </w:tabs>
      <w:snapToGrid w:val="0"/>
      <w:jc w:val="left"/>
    </w:pPr>
    <w:rPr>
      <w:sz w:val="18"/>
      <w:szCs w:val="18"/>
    </w:rPr>
  </w:style>
  <w:style w:type="character" w:customStyle="1" w:styleId="Char0">
    <w:name w:val="页脚 Char"/>
    <w:basedOn w:val="a0"/>
    <w:link w:val="a4"/>
    <w:uiPriority w:val="99"/>
    <w:rsid w:val="002640C7"/>
    <w:rPr>
      <w:sz w:val="18"/>
      <w:szCs w:val="18"/>
    </w:rPr>
  </w:style>
  <w:style w:type="paragraph" w:styleId="a5">
    <w:name w:val="Normal (Web)"/>
    <w:basedOn w:val="a"/>
    <w:uiPriority w:val="99"/>
    <w:qFormat/>
    <w:rsid w:val="00A5618A"/>
    <w:pPr>
      <w:widowControl/>
      <w:spacing w:before="100" w:beforeAutospacing="1" w:after="100" w:afterAutospacing="1"/>
      <w:jc w:val="left"/>
    </w:pPr>
    <w:rPr>
      <w:rFonts w:ascii="宋体" w:eastAsia="宋体" w:hAnsi="宋体" w:cs="宋体"/>
      <w:kern w:val="0"/>
      <w:sz w:val="24"/>
      <w:szCs w:val="24"/>
    </w:rPr>
  </w:style>
  <w:style w:type="paragraph" w:customStyle="1" w:styleId="Bodytext2">
    <w:name w:val="Body text|2"/>
    <w:basedOn w:val="a"/>
    <w:uiPriority w:val="99"/>
    <w:qFormat/>
    <w:rsid w:val="00A5618A"/>
    <w:pPr>
      <w:shd w:val="clear" w:color="auto" w:fill="FFFFFF"/>
      <w:spacing w:before="560" w:after="1580" w:line="280" w:lineRule="exact"/>
      <w:jc w:val="center"/>
    </w:pPr>
    <w:rPr>
      <w:rFonts w:ascii="PMingLiU" w:eastAsia="PMingLiU" w:hAnsi="PMingLiU" w:cs="PMingLiU"/>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289">
      <w:bodyDiv w:val="1"/>
      <w:marLeft w:val="0"/>
      <w:marRight w:val="0"/>
      <w:marTop w:val="0"/>
      <w:marBottom w:val="0"/>
      <w:divBdr>
        <w:top w:val="none" w:sz="0" w:space="0" w:color="auto"/>
        <w:left w:val="none" w:sz="0" w:space="0" w:color="auto"/>
        <w:bottom w:val="none" w:sz="0" w:space="0" w:color="auto"/>
        <w:right w:val="none" w:sz="0" w:space="0" w:color="auto"/>
      </w:divBdr>
      <w:divsChild>
        <w:div w:id="1835341063">
          <w:marLeft w:val="0"/>
          <w:marRight w:val="0"/>
          <w:marTop w:val="750"/>
          <w:marBottom w:val="0"/>
          <w:divBdr>
            <w:top w:val="none" w:sz="0" w:space="0" w:color="auto"/>
            <w:left w:val="none" w:sz="0" w:space="0" w:color="auto"/>
            <w:bottom w:val="single" w:sz="12" w:space="0" w:color="333333"/>
            <w:right w:val="none" w:sz="0" w:space="0" w:color="auto"/>
          </w:divBdr>
        </w:div>
        <w:div w:id="685013054">
          <w:marLeft w:val="0"/>
          <w:marRight w:val="0"/>
          <w:marTop w:val="0"/>
          <w:marBottom w:val="0"/>
          <w:divBdr>
            <w:top w:val="none" w:sz="0" w:space="0" w:color="auto"/>
            <w:left w:val="none" w:sz="0" w:space="0" w:color="auto"/>
            <w:bottom w:val="none" w:sz="0" w:space="0" w:color="auto"/>
            <w:right w:val="none" w:sz="0" w:space="0" w:color="auto"/>
          </w:divBdr>
        </w:div>
      </w:divsChild>
    </w:div>
    <w:div w:id="950433008">
      <w:bodyDiv w:val="1"/>
      <w:marLeft w:val="0"/>
      <w:marRight w:val="0"/>
      <w:marTop w:val="0"/>
      <w:marBottom w:val="0"/>
      <w:divBdr>
        <w:top w:val="none" w:sz="0" w:space="0" w:color="auto"/>
        <w:left w:val="none" w:sz="0" w:space="0" w:color="auto"/>
        <w:bottom w:val="none" w:sz="0" w:space="0" w:color="auto"/>
        <w:right w:val="none" w:sz="0" w:space="0" w:color="auto"/>
      </w:divBdr>
      <w:divsChild>
        <w:div w:id="155800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687</Words>
  <Characters>3919</Characters>
  <Application>Microsoft Office Word</Application>
  <DocSecurity>0</DocSecurity>
  <Lines>32</Lines>
  <Paragraphs>9</Paragraphs>
  <ScaleCrop>false</ScaleCrop>
  <Company>微软中国</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dcterms:created xsi:type="dcterms:W3CDTF">2020-06-28T01:05:00Z</dcterms:created>
  <dcterms:modified xsi:type="dcterms:W3CDTF">2020-06-28T02:12:00Z</dcterms:modified>
</cp:coreProperties>
</file>