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97" w:rsidRPr="00052B9F" w:rsidRDefault="00AD3497" w:rsidP="00AD3497">
      <w:pPr>
        <w:jc w:val="center"/>
        <w:rPr>
          <w:rFonts w:ascii="方正小标宋简体" w:eastAsia="方正小标宋简体" w:cs="宋体" w:hint="eastAsia"/>
          <w:sz w:val="40"/>
          <w:szCs w:val="40"/>
          <w:shd w:val="clear" w:color="auto" w:fill="FFFFFF"/>
        </w:rPr>
      </w:pPr>
      <w:r>
        <w:rPr>
          <w:rFonts w:ascii="方正小标宋简体" w:eastAsia="方正小标宋简体" w:cs="宋体" w:hint="eastAsia"/>
          <w:sz w:val="40"/>
          <w:szCs w:val="40"/>
          <w:shd w:val="clear" w:color="auto" w:fill="FFFFFF"/>
        </w:rPr>
        <w:t>天台县</w:t>
      </w:r>
      <w:r w:rsidRPr="00052B9F">
        <w:rPr>
          <w:rFonts w:ascii="方正小标宋简体" w:eastAsia="方正小标宋简体" w:cs="宋体"/>
          <w:sz w:val="40"/>
          <w:szCs w:val="40"/>
          <w:shd w:val="clear" w:color="auto" w:fill="FFFFFF"/>
        </w:rPr>
        <w:t>广播电视基层政务公开</w:t>
      </w:r>
      <w:r>
        <w:rPr>
          <w:rFonts w:ascii="方正小标宋简体" w:eastAsia="方正小标宋简体" w:cs="宋体" w:hint="eastAsia"/>
          <w:sz w:val="40"/>
          <w:szCs w:val="40"/>
          <w:shd w:val="clear" w:color="auto" w:fill="FFFFFF"/>
        </w:rPr>
        <w:t>标准目录</w:t>
      </w:r>
    </w:p>
    <w:p w:rsidR="00AD3497" w:rsidRDefault="00AD3497" w:rsidP="00AD3497">
      <w:pPr>
        <w:widowControl/>
        <w:jc w:val="left"/>
      </w:pPr>
      <w:r>
        <w:rPr>
          <w:rFonts w:ascii="宋体" w:cs="宋体" w:hint="eastAsia"/>
          <w:kern w:val="0"/>
          <w:sz w:val="24"/>
          <w:shd w:val="clear" w:color="auto" w:fill="FFFFFF"/>
        </w:rPr>
        <w:t>                                          </w:t>
      </w:r>
    </w:p>
    <w:tbl>
      <w:tblPr>
        <w:tblW w:w="14386" w:type="dxa"/>
        <w:jc w:val="center"/>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tblLayout w:type="fixed"/>
        <w:tblCellMar>
          <w:left w:w="0" w:type="dxa"/>
          <w:right w:w="0" w:type="dxa"/>
        </w:tblCellMar>
        <w:tblLook w:val="0000"/>
      </w:tblPr>
      <w:tblGrid>
        <w:gridCol w:w="674"/>
        <w:gridCol w:w="824"/>
        <w:gridCol w:w="1301"/>
        <w:gridCol w:w="993"/>
        <w:gridCol w:w="3270"/>
        <w:gridCol w:w="1140"/>
        <w:gridCol w:w="1185"/>
        <w:gridCol w:w="1590"/>
        <w:gridCol w:w="435"/>
        <w:gridCol w:w="705"/>
        <w:gridCol w:w="465"/>
        <w:gridCol w:w="840"/>
        <w:gridCol w:w="480"/>
        <w:gridCol w:w="484"/>
      </w:tblGrid>
      <w:tr w:rsidR="00AD3497" w:rsidTr="00A36976">
        <w:trPr>
          <w:jc w:val="center"/>
        </w:trPr>
        <w:tc>
          <w:tcPr>
            <w:tcW w:w="674" w:type="dxa"/>
            <w:vMerge w:val="restart"/>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ascii="黑体" w:eastAsia="黑体" w:hint="eastAsia"/>
                <w:kern w:val="0"/>
                <w:sz w:val="19"/>
                <w:szCs w:val="19"/>
              </w:rPr>
            </w:pPr>
            <w:r>
              <w:rPr>
                <w:rFonts w:ascii="黑体" w:eastAsia="黑体" w:cs="宋体" w:hint="eastAsia"/>
                <w:kern w:val="0"/>
                <w:sz w:val="24"/>
              </w:rPr>
              <w:t>序号</w:t>
            </w:r>
          </w:p>
        </w:tc>
        <w:tc>
          <w:tcPr>
            <w:tcW w:w="2125" w:type="dxa"/>
            <w:gridSpan w:val="2"/>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ascii="黑体" w:eastAsia="黑体" w:hint="eastAsia"/>
                <w:kern w:val="0"/>
                <w:sz w:val="19"/>
                <w:szCs w:val="19"/>
              </w:rPr>
            </w:pPr>
            <w:r>
              <w:rPr>
                <w:rFonts w:ascii="黑体" w:eastAsia="黑体" w:cs="宋体" w:hint="eastAsia"/>
                <w:kern w:val="0"/>
                <w:sz w:val="24"/>
              </w:rPr>
              <w:t>公开事项</w:t>
            </w:r>
          </w:p>
        </w:tc>
        <w:tc>
          <w:tcPr>
            <w:tcW w:w="993" w:type="dxa"/>
            <w:vMerge w:val="restart"/>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ascii="黑体" w:eastAsia="黑体" w:hint="eastAsia"/>
                <w:kern w:val="0"/>
                <w:sz w:val="19"/>
                <w:szCs w:val="19"/>
              </w:rPr>
            </w:pPr>
            <w:r>
              <w:rPr>
                <w:rFonts w:ascii="黑体" w:eastAsia="黑体" w:cs="宋体" w:hint="eastAsia"/>
                <w:kern w:val="0"/>
                <w:sz w:val="24"/>
              </w:rPr>
              <w:t>公开内容</w:t>
            </w:r>
          </w:p>
          <w:p w:rsidR="00AD3497" w:rsidRDefault="00AD3497" w:rsidP="00A36976">
            <w:pPr>
              <w:widowControl/>
              <w:jc w:val="center"/>
              <w:rPr>
                <w:rFonts w:ascii="黑体" w:eastAsia="黑体" w:hint="eastAsia"/>
                <w:kern w:val="0"/>
                <w:sz w:val="19"/>
                <w:szCs w:val="19"/>
              </w:rPr>
            </w:pPr>
            <w:r>
              <w:rPr>
                <w:rFonts w:ascii="黑体" w:eastAsia="黑体" w:cs="宋体" w:hint="eastAsia"/>
                <w:kern w:val="0"/>
                <w:sz w:val="24"/>
              </w:rPr>
              <w:t>（要素）</w:t>
            </w:r>
          </w:p>
        </w:tc>
        <w:tc>
          <w:tcPr>
            <w:tcW w:w="3270" w:type="dxa"/>
            <w:vMerge w:val="restart"/>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ascii="黑体" w:eastAsia="黑体" w:hint="eastAsia"/>
                <w:snapToGrid w:val="0"/>
                <w:kern w:val="0"/>
                <w:sz w:val="19"/>
                <w:szCs w:val="19"/>
              </w:rPr>
            </w:pPr>
            <w:r>
              <w:rPr>
                <w:rFonts w:ascii="黑体" w:eastAsia="黑体" w:cs="宋体" w:hint="eastAsia"/>
                <w:snapToGrid w:val="0"/>
                <w:kern w:val="0"/>
                <w:sz w:val="24"/>
              </w:rPr>
              <w:t>公开依据</w:t>
            </w:r>
          </w:p>
        </w:tc>
        <w:tc>
          <w:tcPr>
            <w:tcW w:w="1140" w:type="dxa"/>
            <w:vMerge w:val="restart"/>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ascii="黑体" w:eastAsia="黑体" w:cs="宋体" w:hint="eastAsia"/>
                <w:kern w:val="0"/>
                <w:sz w:val="24"/>
              </w:rPr>
            </w:pPr>
            <w:r>
              <w:rPr>
                <w:rFonts w:ascii="黑体" w:eastAsia="黑体" w:cs="宋体" w:hint="eastAsia"/>
                <w:kern w:val="0"/>
                <w:sz w:val="24"/>
              </w:rPr>
              <w:t xml:space="preserve">公开时限  </w:t>
            </w:r>
          </w:p>
        </w:tc>
        <w:tc>
          <w:tcPr>
            <w:tcW w:w="1185" w:type="dxa"/>
            <w:vMerge w:val="restart"/>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ascii="黑体" w:eastAsia="黑体" w:hint="eastAsia"/>
                <w:kern w:val="0"/>
                <w:sz w:val="19"/>
                <w:szCs w:val="19"/>
              </w:rPr>
            </w:pPr>
            <w:r>
              <w:rPr>
                <w:rFonts w:ascii="黑体" w:eastAsia="黑体" w:cs="宋体" w:hint="eastAsia"/>
                <w:kern w:val="0"/>
                <w:sz w:val="24"/>
              </w:rPr>
              <w:t>公开主体</w:t>
            </w:r>
          </w:p>
        </w:tc>
        <w:tc>
          <w:tcPr>
            <w:tcW w:w="1590" w:type="dxa"/>
            <w:vMerge w:val="restart"/>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ascii="黑体" w:eastAsia="黑体" w:cs="宋体" w:hint="eastAsia"/>
                <w:kern w:val="0"/>
                <w:sz w:val="24"/>
              </w:rPr>
            </w:pPr>
            <w:r>
              <w:rPr>
                <w:rFonts w:ascii="黑体" w:eastAsia="黑体" w:cs="宋体" w:hint="eastAsia"/>
                <w:kern w:val="0"/>
                <w:sz w:val="24"/>
              </w:rPr>
              <w:t>公开渠道</w:t>
            </w:r>
          </w:p>
          <w:p w:rsidR="00AD3497" w:rsidRDefault="00AD3497" w:rsidP="00A36976">
            <w:pPr>
              <w:widowControl/>
              <w:jc w:val="center"/>
              <w:rPr>
                <w:rFonts w:ascii="黑体" w:eastAsia="黑体" w:hint="eastAsia"/>
                <w:kern w:val="0"/>
                <w:sz w:val="19"/>
                <w:szCs w:val="19"/>
              </w:rPr>
            </w:pPr>
            <w:r>
              <w:rPr>
                <w:rFonts w:ascii="黑体" w:eastAsia="黑体" w:cs="宋体" w:hint="eastAsia"/>
                <w:kern w:val="0"/>
                <w:sz w:val="24"/>
              </w:rPr>
              <w:t>和载体</w:t>
            </w:r>
          </w:p>
        </w:tc>
        <w:tc>
          <w:tcPr>
            <w:tcW w:w="1140" w:type="dxa"/>
            <w:gridSpan w:val="2"/>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ascii="黑体" w:eastAsia="黑体" w:hint="eastAsia"/>
                <w:kern w:val="0"/>
                <w:sz w:val="19"/>
                <w:szCs w:val="19"/>
              </w:rPr>
            </w:pPr>
            <w:r>
              <w:rPr>
                <w:rFonts w:ascii="黑体" w:eastAsia="黑体" w:cs="宋体" w:hint="eastAsia"/>
                <w:kern w:val="0"/>
                <w:sz w:val="24"/>
              </w:rPr>
              <w:t>公开对象</w:t>
            </w:r>
          </w:p>
        </w:tc>
        <w:tc>
          <w:tcPr>
            <w:tcW w:w="1305" w:type="dxa"/>
            <w:gridSpan w:val="2"/>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ascii="黑体" w:eastAsia="黑体" w:hint="eastAsia"/>
                <w:kern w:val="0"/>
                <w:sz w:val="19"/>
                <w:szCs w:val="19"/>
              </w:rPr>
            </w:pPr>
            <w:r>
              <w:rPr>
                <w:rFonts w:ascii="黑体" w:eastAsia="黑体" w:cs="宋体" w:hint="eastAsia"/>
                <w:kern w:val="0"/>
                <w:sz w:val="24"/>
              </w:rPr>
              <w:t>公开方式</w:t>
            </w:r>
          </w:p>
        </w:tc>
        <w:tc>
          <w:tcPr>
            <w:tcW w:w="964" w:type="dxa"/>
            <w:gridSpan w:val="2"/>
            <w:tcBorders>
              <w:top w:val="single" w:sz="6" w:space="0" w:color="000000"/>
              <w:left w:val="single" w:sz="6" w:space="0" w:color="000000"/>
              <w:bottom w:val="single" w:sz="6" w:space="0" w:color="000000"/>
              <w:right w:val="single" w:sz="6" w:space="0" w:color="000000"/>
            </w:tcBorders>
            <w:vAlign w:val="center"/>
          </w:tcPr>
          <w:p w:rsidR="00AD3497" w:rsidRDefault="00AD3497" w:rsidP="00A36976">
            <w:pPr>
              <w:widowControl/>
              <w:jc w:val="center"/>
              <w:rPr>
                <w:rFonts w:ascii="黑体" w:eastAsia="黑体" w:cs="宋体" w:hint="eastAsia"/>
                <w:kern w:val="0"/>
                <w:sz w:val="24"/>
              </w:rPr>
            </w:pPr>
            <w:r>
              <w:rPr>
                <w:rFonts w:ascii="黑体" w:eastAsia="黑体" w:cs="宋体" w:hint="eastAsia"/>
                <w:kern w:val="0"/>
                <w:sz w:val="24"/>
              </w:rPr>
              <w:t>公开</w:t>
            </w:r>
          </w:p>
          <w:p w:rsidR="00AD3497" w:rsidRDefault="00AD3497" w:rsidP="00A36976">
            <w:pPr>
              <w:widowControl/>
              <w:jc w:val="center"/>
              <w:rPr>
                <w:rFonts w:ascii="黑体" w:eastAsia="黑体" w:hint="eastAsia"/>
                <w:kern w:val="0"/>
                <w:sz w:val="19"/>
                <w:szCs w:val="19"/>
              </w:rPr>
            </w:pPr>
            <w:r>
              <w:rPr>
                <w:rFonts w:ascii="黑体" w:eastAsia="黑体" w:cs="宋体" w:hint="eastAsia"/>
                <w:kern w:val="0"/>
                <w:sz w:val="24"/>
              </w:rPr>
              <w:t>层级</w:t>
            </w:r>
          </w:p>
        </w:tc>
      </w:tr>
      <w:tr w:rsidR="00AD3497" w:rsidTr="00A36976">
        <w:trPr>
          <w:jc w:val="center"/>
        </w:trPr>
        <w:tc>
          <w:tcPr>
            <w:tcW w:w="674" w:type="dxa"/>
            <w:vMerge/>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tc>
        <w:tc>
          <w:tcPr>
            <w:tcW w:w="82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ascii="黑体" w:eastAsia="黑体" w:cs="宋体" w:hint="eastAsia"/>
                <w:kern w:val="0"/>
                <w:sz w:val="24"/>
              </w:rPr>
            </w:pPr>
            <w:r>
              <w:rPr>
                <w:rFonts w:ascii="黑体" w:eastAsia="黑体" w:cs="宋体" w:hint="eastAsia"/>
                <w:kern w:val="0"/>
                <w:sz w:val="24"/>
              </w:rPr>
              <w:t>一级</w:t>
            </w:r>
          </w:p>
          <w:p w:rsidR="00AD3497" w:rsidRDefault="00AD3497" w:rsidP="00A36976">
            <w:pPr>
              <w:widowControl/>
              <w:jc w:val="center"/>
              <w:rPr>
                <w:rFonts w:ascii="黑体" w:eastAsia="黑体" w:hint="eastAsia"/>
                <w:kern w:val="0"/>
                <w:sz w:val="19"/>
                <w:szCs w:val="19"/>
              </w:rPr>
            </w:pPr>
            <w:r>
              <w:rPr>
                <w:rFonts w:ascii="黑体" w:eastAsia="黑体" w:cs="宋体" w:hint="eastAsia"/>
                <w:kern w:val="0"/>
                <w:sz w:val="24"/>
              </w:rPr>
              <w:t>事项</w:t>
            </w:r>
          </w:p>
        </w:tc>
        <w:tc>
          <w:tcPr>
            <w:tcW w:w="1301"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ascii="黑体" w:eastAsia="黑体" w:hint="eastAsia"/>
                <w:kern w:val="0"/>
                <w:sz w:val="19"/>
                <w:szCs w:val="19"/>
              </w:rPr>
            </w:pPr>
            <w:r>
              <w:rPr>
                <w:rFonts w:ascii="黑体" w:eastAsia="黑体" w:cs="宋体" w:hint="eastAsia"/>
                <w:kern w:val="0"/>
                <w:sz w:val="24"/>
              </w:rPr>
              <w:t>二级事项</w:t>
            </w:r>
          </w:p>
        </w:tc>
        <w:tc>
          <w:tcPr>
            <w:tcW w:w="993" w:type="dxa"/>
            <w:vMerge/>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tc>
        <w:tc>
          <w:tcPr>
            <w:tcW w:w="3270" w:type="dxa"/>
            <w:vMerge/>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tc>
        <w:tc>
          <w:tcPr>
            <w:tcW w:w="1140" w:type="dxa"/>
            <w:vMerge/>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tc>
        <w:tc>
          <w:tcPr>
            <w:tcW w:w="1185" w:type="dxa"/>
            <w:vMerge/>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tc>
        <w:tc>
          <w:tcPr>
            <w:tcW w:w="1590" w:type="dxa"/>
            <w:vMerge/>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tc>
        <w:tc>
          <w:tcPr>
            <w:tcW w:w="435"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ascii="黑体" w:eastAsia="黑体" w:hint="eastAsia"/>
                <w:kern w:val="0"/>
                <w:sz w:val="19"/>
                <w:szCs w:val="19"/>
              </w:rPr>
            </w:pPr>
            <w:r>
              <w:rPr>
                <w:rFonts w:ascii="黑体" w:eastAsia="黑体" w:cs="宋体" w:hint="eastAsia"/>
                <w:kern w:val="0"/>
                <w:sz w:val="24"/>
              </w:rPr>
              <w:t>全社会</w:t>
            </w:r>
          </w:p>
        </w:tc>
        <w:tc>
          <w:tcPr>
            <w:tcW w:w="705"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ascii="黑体" w:eastAsia="黑体" w:hint="eastAsia"/>
                <w:kern w:val="0"/>
                <w:sz w:val="19"/>
                <w:szCs w:val="19"/>
              </w:rPr>
            </w:pPr>
            <w:r>
              <w:rPr>
                <w:rFonts w:ascii="黑体" w:eastAsia="黑体" w:cs="宋体" w:hint="eastAsia"/>
                <w:kern w:val="0"/>
                <w:sz w:val="24"/>
              </w:rPr>
              <w:t>特定群众</w:t>
            </w:r>
          </w:p>
        </w:tc>
        <w:tc>
          <w:tcPr>
            <w:tcW w:w="465"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ascii="黑体" w:eastAsia="黑体" w:hint="eastAsia"/>
                <w:kern w:val="0"/>
                <w:sz w:val="19"/>
                <w:szCs w:val="19"/>
              </w:rPr>
            </w:pPr>
            <w:r>
              <w:rPr>
                <w:rFonts w:ascii="黑体" w:eastAsia="黑体" w:cs="宋体" w:hint="eastAsia"/>
                <w:kern w:val="0"/>
                <w:sz w:val="24"/>
              </w:rPr>
              <w:t>主动公开</w:t>
            </w:r>
          </w:p>
        </w:tc>
        <w:tc>
          <w:tcPr>
            <w:tcW w:w="840"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ascii="黑体" w:eastAsia="黑体" w:hint="eastAsia"/>
                <w:kern w:val="0"/>
                <w:sz w:val="19"/>
                <w:szCs w:val="19"/>
              </w:rPr>
            </w:pPr>
            <w:r>
              <w:rPr>
                <w:rFonts w:ascii="黑体" w:eastAsia="黑体" w:cs="宋体" w:hint="eastAsia"/>
                <w:kern w:val="0"/>
                <w:sz w:val="24"/>
              </w:rPr>
              <w:t>依申请公开</w:t>
            </w:r>
          </w:p>
        </w:tc>
        <w:tc>
          <w:tcPr>
            <w:tcW w:w="480"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ascii="黑体" w:eastAsia="黑体" w:hint="eastAsia"/>
                <w:kern w:val="0"/>
                <w:sz w:val="19"/>
                <w:szCs w:val="19"/>
              </w:rPr>
            </w:pPr>
            <w:r>
              <w:rPr>
                <w:rFonts w:ascii="黑体" w:eastAsia="黑体" w:cs="宋体" w:hint="eastAsia"/>
                <w:kern w:val="0"/>
                <w:sz w:val="24"/>
              </w:rPr>
              <w:t>县级</w:t>
            </w:r>
          </w:p>
        </w:tc>
        <w:tc>
          <w:tcPr>
            <w:tcW w:w="484" w:type="dxa"/>
            <w:tcBorders>
              <w:top w:val="single" w:sz="6" w:space="0" w:color="000000"/>
              <w:left w:val="single" w:sz="6" w:space="0" w:color="000000"/>
              <w:bottom w:val="single" w:sz="6" w:space="0" w:color="000000"/>
              <w:right w:val="single" w:sz="6" w:space="0" w:color="000000"/>
            </w:tcBorders>
            <w:tcMar>
              <w:right w:w="115" w:type="dxa"/>
            </w:tcMar>
            <w:vAlign w:val="center"/>
          </w:tcPr>
          <w:p w:rsidR="00AD3497" w:rsidRDefault="00AD3497" w:rsidP="00A36976">
            <w:pPr>
              <w:widowControl/>
              <w:jc w:val="center"/>
              <w:rPr>
                <w:rFonts w:ascii="黑体" w:eastAsia="黑体" w:cs="宋体" w:hint="eastAsia"/>
                <w:kern w:val="0"/>
                <w:sz w:val="24"/>
              </w:rPr>
            </w:pPr>
            <w:r>
              <w:rPr>
                <w:rFonts w:ascii="黑体" w:eastAsia="黑体" w:cs="宋体" w:hint="eastAsia"/>
                <w:kern w:val="0"/>
                <w:sz w:val="24"/>
              </w:rPr>
              <w:t>乡、村级</w:t>
            </w:r>
          </w:p>
        </w:tc>
      </w:tr>
      <w:tr w:rsidR="00AD3497" w:rsidTr="00A36976">
        <w:trPr>
          <w:trHeight w:val="2566"/>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spacing w:after="180"/>
              <w:jc w:val="center"/>
              <w:rPr>
                <w:rFonts w:eastAsia="仿宋_GB2312" w:hint="eastAsia"/>
                <w:sz w:val="19"/>
                <w:szCs w:val="19"/>
              </w:rPr>
            </w:pPr>
            <w:r>
              <w:rPr>
                <w:rFonts w:eastAsia="仿宋_GB2312" w:cs="宋体"/>
                <w:sz w:val="24"/>
              </w:rPr>
              <w:t>1</w:t>
            </w:r>
          </w:p>
        </w:tc>
        <w:tc>
          <w:tcPr>
            <w:tcW w:w="824" w:type="dxa"/>
            <w:vMerge w:val="restart"/>
            <w:tcBorders>
              <w:top w:val="single" w:sz="6" w:space="0" w:color="000000"/>
              <w:left w:val="single" w:sz="6" w:space="0" w:color="000000"/>
              <w:right w:val="nil"/>
            </w:tcBorders>
            <w:tcMar>
              <w:left w:w="28" w:type="dxa"/>
              <w:right w:w="28" w:type="dxa"/>
            </w:tcMar>
            <w:vAlign w:val="center"/>
          </w:tcPr>
          <w:p w:rsidR="00AD3497" w:rsidRDefault="00AD3497" w:rsidP="00A36976">
            <w:pPr>
              <w:widowControl/>
              <w:jc w:val="center"/>
            </w:pPr>
            <w:r>
              <w:t>行</w:t>
            </w:r>
          </w:p>
          <w:p w:rsidR="00AD3497" w:rsidRDefault="00AD3497" w:rsidP="00A36976">
            <w:pPr>
              <w:widowControl/>
              <w:jc w:val="center"/>
              <w:rPr>
                <w:rFonts w:hint="eastAsia"/>
              </w:rPr>
            </w:pPr>
          </w:p>
          <w:p w:rsidR="00AD3497" w:rsidRDefault="00AD3497" w:rsidP="00A36976">
            <w:pPr>
              <w:widowControl/>
              <w:jc w:val="center"/>
            </w:pPr>
            <w:r>
              <w:t>政</w:t>
            </w:r>
          </w:p>
          <w:p w:rsidR="00AD3497" w:rsidRDefault="00AD3497" w:rsidP="00A36976">
            <w:pPr>
              <w:widowControl/>
              <w:jc w:val="center"/>
              <w:rPr>
                <w:rFonts w:hint="eastAsia"/>
              </w:rPr>
            </w:pPr>
          </w:p>
          <w:p w:rsidR="00AD3497" w:rsidRDefault="00AD3497" w:rsidP="00A36976">
            <w:pPr>
              <w:widowControl/>
              <w:jc w:val="center"/>
            </w:pPr>
            <w:r>
              <w:t>处</w:t>
            </w:r>
          </w:p>
          <w:p w:rsidR="00AD3497" w:rsidRDefault="00AD3497" w:rsidP="00A36976">
            <w:pPr>
              <w:widowControl/>
              <w:jc w:val="center"/>
              <w:rPr>
                <w:rFonts w:hint="eastAsia"/>
              </w:rPr>
            </w:pPr>
          </w:p>
          <w:p w:rsidR="00AD3497" w:rsidRDefault="00AD3497" w:rsidP="00A36976">
            <w:pPr>
              <w:widowControl/>
              <w:jc w:val="center"/>
              <w:rPr>
                <w:rFonts w:eastAsia="仿宋_GB2312"/>
                <w:sz w:val="19"/>
                <w:szCs w:val="19"/>
              </w:rPr>
            </w:pPr>
            <w:r>
              <w:t>罚</w:t>
            </w:r>
          </w:p>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对擅自设立广播电台、电视台、</w:t>
            </w:r>
            <w:r>
              <w:t xml:space="preserve"> </w:t>
            </w:r>
            <w:r>
              <w:t>教育电视台、有</w:t>
            </w:r>
            <w:r>
              <w:t xml:space="preserve"> </w:t>
            </w:r>
            <w:r>
              <w:t>线广播电视传输</w:t>
            </w:r>
            <w:r>
              <w:t xml:space="preserve"> </w:t>
            </w:r>
            <w:r>
              <w:t>覆盖网、广播电</w:t>
            </w:r>
            <w:r>
              <w:t xml:space="preserve"> </w:t>
            </w:r>
            <w:r>
              <w:t>视站的处罚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t>主体信息</w:t>
            </w:r>
            <w:r>
              <w:t xml:space="preserve"> •</w:t>
            </w:r>
            <w:r>
              <w:t>案由</w:t>
            </w:r>
          </w:p>
          <w:p w:rsidR="00AD3497" w:rsidRDefault="00AD3497" w:rsidP="00A36976">
            <w:pPr>
              <w:widowControl/>
              <w:rPr>
                <w:rFonts w:eastAsia="仿宋_GB2312" w:hint="eastAsia"/>
                <w:sz w:val="19"/>
                <w:szCs w:val="19"/>
              </w:rPr>
            </w:pPr>
            <w:r>
              <w:t>•</w:t>
            </w:r>
            <w:r>
              <w:t>处罚依据</w:t>
            </w:r>
            <w:r>
              <w:t xml:space="preserve"> •</w:t>
            </w:r>
            <w: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hint="eastAsia"/>
                <w:sz w:val="24"/>
              </w:rPr>
            </w:pPr>
            <w:r>
              <w:t>《广播电视管理条例》</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信息形成</w:t>
            </w:r>
            <w:r>
              <w:t xml:space="preserve"> </w:t>
            </w:r>
            <w:r>
              <w:t>（变更）</w:t>
            </w:r>
            <w:r>
              <w:t xml:space="preserve">20 </w:t>
            </w:r>
            <w:r>
              <w:t>个工作日</w:t>
            </w:r>
            <w:r>
              <w:t xml:space="preserve"> </w:t>
            </w:r>
            <w:r>
              <w:t>内</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hint="eastAsia"/>
                <w:sz w:val="19"/>
                <w:szCs w:val="19"/>
              </w:rPr>
            </w:pPr>
            <w:r>
              <w:t xml:space="preserve">■ </w:t>
            </w:r>
            <w: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rPr>
                <w:rFonts w:eastAsia="仿宋_GB2312" w:cs="宋体" w:hint="eastAsia"/>
                <w:sz w:val="24"/>
              </w:rPr>
              <w:t xml:space="preserve">　</w:t>
            </w:r>
          </w:p>
        </w:tc>
      </w:tr>
      <w:tr w:rsidR="00AD3497" w:rsidTr="00A36976">
        <w:trPr>
          <w:trHeight w:val="1776"/>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spacing w:after="180"/>
              <w:jc w:val="center"/>
              <w:rPr>
                <w:rFonts w:eastAsia="仿宋_GB2312" w:hint="eastAsia"/>
                <w:sz w:val="19"/>
                <w:szCs w:val="19"/>
              </w:rPr>
            </w:pPr>
            <w:r>
              <w:rPr>
                <w:rFonts w:eastAsia="仿宋_GB2312" w:cs="宋体"/>
                <w:sz w:val="24"/>
              </w:rPr>
              <w:t>2</w:t>
            </w:r>
          </w:p>
        </w:tc>
        <w:tc>
          <w:tcPr>
            <w:tcW w:w="824" w:type="dxa"/>
            <w:vMerge/>
            <w:tcBorders>
              <w:left w:val="single" w:sz="6" w:space="0" w:color="000000"/>
              <w:right w:val="nil"/>
            </w:tcBorders>
            <w:tcMar>
              <w:left w:w="28" w:type="dxa"/>
              <w:right w:w="28" w:type="dxa"/>
            </w:tcMar>
            <w:vAlign w:val="center"/>
          </w:tcPr>
          <w:p w:rsidR="00AD3497" w:rsidRDefault="00AD3497" w:rsidP="00A36976">
            <w:pPr>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对擅自设立广播电视发射台、转</w:t>
            </w:r>
            <w:r>
              <w:t xml:space="preserve"> </w:t>
            </w:r>
            <w:r>
              <w:t>播台、微波站、</w:t>
            </w:r>
            <w:r>
              <w:t xml:space="preserve"> </w:t>
            </w:r>
            <w:r>
              <w:t>卫星上行站的处</w:t>
            </w:r>
            <w:r>
              <w:t xml:space="preserve"> </w:t>
            </w:r>
            <w:r>
              <w:t>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t>主体信息</w:t>
            </w:r>
            <w:r>
              <w:t xml:space="preserve"> •</w:t>
            </w:r>
            <w:r>
              <w:t>案由</w:t>
            </w:r>
          </w:p>
          <w:p w:rsidR="00AD3497" w:rsidRDefault="00AD3497" w:rsidP="00A36976">
            <w:pPr>
              <w:widowControl/>
              <w:rPr>
                <w:rFonts w:eastAsia="仿宋_GB2312" w:hint="eastAsia"/>
                <w:sz w:val="19"/>
                <w:szCs w:val="19"/>
              </w:rPr>
            </w:pPr>
            <w:r>
              <w:t>•</w:t>
            </w:r>
            <w:r>
              <w:t>处罚依据</w:t>
            </w:r>
            <w:r>
              <w:t xml:space="preserve"> •</w:t>
            </w:r>
            <w: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hint="eastAsia"/>
                <w:sz w:val="24"/>
              </w:rPr>
            </w:pPr>
            <w:r>
              <w:t>《广播电视管理条例》</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信息形成</w:t>
            </w:r>
            <w:r>
              <w:t xml:space="preserve"> </w:t>
            </w:r>
            <w:r>
              <w:t>（变更）</w:t>
            </w:r>
            <w:r>
              <w:t xml:space="preserve">20 </w:t>
            </w:r>
            <w:r>
              <w:t>个工作日</w:t>
            </w:r>
            <w:r>
              <w:t xml:space="preserve"> </w:t>
            </w:r>
            <w:r>
              <w:t>内</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hint="eastAsia"/>
                <w:sz w:val="19"/>
                <w:szCs w:val="19"/>
              </w:rPr>
            </w:pPr>
            <w:r>
              <w:t xml:space="preserve">■ </w:t>
            </w:r>
            <w: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rPr>
                <w:rFonts w:eastAsia="仿宋_GB2312" w:cs="宋体" w:hint="eastAsia"/>
                <w:sz w:val="24"/>
              </w:rPr>
              <w:t xml:space="preserve">　</w:t>
            </w:r>
          </w:p>
        </w:tc>
      </w:tr>
      <w:tr w:rsidR="00AD3497" w:rsidTr="00A36976">
        <w:trPr>
          <w:trHeight w:val="1992"/>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spacing w:after="180"/>
              <w:jc w:val="center"/>
              <w:rPr>
                <w:rFonts w:eastAsia="仿宋_GB2312" w:hint="eastAsia"/>
                <w:sz w:val="19"/>
                <w:szCs w:val="19"/>
              </w:rPr>
            </w:pPr>
            <w:r>
              <w:rPr>
                <w:rFonts w:eastAsia="仿宋_GB2312" w:cs="宋体"/>
                <w:sz w:val="24"/>
              </w:rPr>
              <w:lastRenderedPageBreak/>
              <w:t>3</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对擅自设立广播电视节目制作经</w:t>
            </w:r>
            <w:r>
              <w:t xml:space="preserve"> </w:t>
            </w:r>
            <w:r>
              <w:t>营单位的处罚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t>主体信息</w:t>
            </w:r>
            <w:r>
              <w:t xml:space="preserve"> •</w:t>
            </w:r>
            <w:r>
              <w:t>案由</w:t>
            </w:r>
          </w:p>
          <w:p w:rsidR="00AD3497" w:rsidRDefault="00AD3497" w:rsidP="00A36976">
            <w:pPr>
              <w:widowControl/>
              <w:rPr>
                <w:rFonts w:eastAsia="仿宋_GB2312" w:hint="eastAsia"/>
                <w:sz w:val="19"/>
                <w:szCs w:val="19"/>
              </w:rPr>
            </w:pPr>
            <w:r>
              <w:t>•</w:t>
            </w:r>
            <w:r>
              <w:t>处罚依据</w:t>
            </w:r>
            <w:r>
              <w:t xml:space="preserve"> •</w:t>
            </w:r>
            <w: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hint="eastAsia"/>
                <w:sz w:val="24"/>
              </w:rPr>
            </w:pPr>
            <w:r>
              <w:t>《广播电视管理条例》</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信息形成</w:t>
            </w:r>
            <w:r>
              <w:t xml:space="preserve"> </w:t>
            </w:r>
            <w:r>
              <w:t>（变更）</w:t>
            </w:r>
            <w:r>
              <w:t xml:space="preserve">20 </w:t>
            </w:r>
            <w:r>
              <w:t>个工作日</w:t>
            </w:r>
            <w:r>
              <w:t xml:space="preserve"> </w:t>
            </w:r>
            <w:r>
              <w:t>内</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hint="eastAsia"/>
                <w:sz w:val="19"/>
                <w:szCs w:val="19"/>
              </w:rPr>
            </w:pPr>
            <w:r>
              <w:t xml:space="preserve">■ </w:t>
            </w:r>
            <w: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rPr>
                <w:rFonts w:eastAsia="仿宋_GB2312" w:cs="宋体" w:hint="eastAsia"/>
                <w:sz w:val="24"/>
              </w:rPr>
              <w:t xml:space="preserve">　</w:t>
            </w:r>
          </w:p>
        </w:tc>
      </w:tr>
      <w:tr w:rsidR="00AD3497" w:rsidTr="00A36976">
        <w:trPr>
          <w:trHeight w:val="1403"/>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hint="eastAsia"/>
                <w:sz w:val="19"/>
                <w:szCs w:val="19"/>
              </w:rPr>
            </w:pPr>
          </w:p>
          <w:p w:rsidR="00AD3497" w:rsidRDefault="00AD3497" w:rsidP="00A36976">
            <w:pPr>
              <w:widowControl/>
              <w:jc w:val="center"/>
              <w:rPr>
                <w:rFonts w:eastAsia="仿宋_GB2312" w:hint="eastAsia"/>
                <w:sz w:val="19"/>
                <w:szCs w:val="19"/>
              </w:rPr>
            </w:pPr>
          </w:p>
          <w:p w:rsidR="00AD3497" w:rsidRDefault="00AD3497" w:rsidP="00A36976">
            <w:pPr>
              <w:widowControl/>
              <w:jc w:val="center"/>
              <w:rPr>
                <w:rFonts w:eastAsia="仿宋_GB2312" w:hint="eastAsia"/>
                <w:sz w:val="19"/>
                <w:szCs w:val="19"/>
              </w:rPr>
            </w:pPr>
            <w:r>
              <w:rPr>
                <w:rFonts w:eastAsia="仿宋_GB2312" w:cs="宋体"/>
                <w:sz w:val="24"/>
              </w:rPr>
              <w:t>4</w:t>
            </w:r>
          </w:p>
          <w:p w:rsidR="00AD3497" w:rsidRDefault="00AD3497" w:rsidP="00A36976">
            <w:pPr>
              <w:widowControl/>
              <w:jc w:val="center"/>
              <w:rPr>
                <w:rFonts w:eastAsia="仿宋_GB2312" w:hint="eastAsia"/>
                <w:sz w:val="19"/>
                <w:szCs w:val="19"/>
              </w:rPr>
            </w:pPr>
          </w:p>
          <w:p w:rsidR="00AD3497" w:rsidRDefault="00AD3497" w:rsidP="00A36976">
            <w:pPr>
              <w:widowControl/>
              <w:jc w:val="center"/>
              <w:rPr>
                <w:rFonts w:eastAsia="仿宋_GB2312" w:hint="eastAsia"/>
                <w:sz w:val="19"/>
                <w:szCs w:val="19"/>
              </w:rPr>
            </w:pPr>
          </w:p>
          <w:p w:rsidR="00AD3497" w:rsidRDefault="00AD3497" w:rsidP="00A36976">
            <w:pPr>
              <w:widowControl/>
              <w:jc w:val="center"/>
              <w:rPr>
                <w:rFonts w:eastAsia="仿宋_GB2312" w:hint="eastAsia"/>
                <w:sz w:val="19"/>
                <w:szCs w:val="19"/>
              </w:rPr>
            </w:pP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对擅自制作、发</w:t>
            </w:r>
            <w:r>
              <w:t xml:space="preserve"> </w:t>
            </w:r>
            <w:r>
              <w:t>行、播出电视剧</w:t>
            </w:r>
            <w:r>
              <w:t xml:space="preserve"> </w:t>
            </w:r>
            <w:r>
              <w:t>或者擅自制作其</w:t>
            </w:r>
            <w:r>
              <w:t xml:space="preserve"> </w:t>
            </w:r>
            <w:r>
              <w:t>他广播电视节目</w:t>
            </w:r>
            <w:r>
              <w:t xml:space="preserve"> </w:t>
            </w:r>
            <w:r>
              <w:t>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t>主体信息</w:t>
            </w:r>
            <w:r>
              <w:t xml:space="preserve"> •</w:t>
            </w:r>
            <w:r>
              <w:t>案由</w:t>
            </w:r>
          </w:p>
          <w:p w:rsidR="00AD3497" w:rsidRDefault="00AD3497" w:rsidP="00A36976">
            <w:pPr>
              <w:widowControl/>
              <w:rPr>
                <w:rFonts w:eastAsia="仿宋_GB2312" w:hint="eastAsia"/>
                <w:sz w:val="19"/>
                <w:szCs w:val="19"/>
              </w:rPr>
            </w:pPr>
            <w:r>
              <w:t>•</w:t>
            </w:r>
            <w:r>
              <w:t>处罚依据</w:t>
            </w:r>
            <w:r>
              <w:t xml:space="preserve"> •</w:t>
            </w:r>
            <w: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hint="eastAsia"/>
                <w:sz w:val="24"/>
              </w:rPr>
            </w:pPr>
            <w:r>
              <w:t>《广播电视管理条例》</w:t>
            </w:r>
            <w:r>
              <w:t xml:space="preserve"> </w:t>
            </w:r>
            <w:r>
              <w:t>《电视剧内容管</w:t>
            </w:r>
            <w:r>
              <w:t xml:space="preserve"> </w:t>
            </w:r>
            <w:r>
              <w:t>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信息形成</w:t>
            </w:r>
            <w:r>
              <w:t xml:space="preserve"> </w:t>
            </w:r>
            <w:r>
              <w:t>（变更）</w:t>
            </w:r>
            <w:r>
              <w:t xml:space="preserve">20 </w:t>
            </w:r>
            <w:r>
              <w:t>个工作日</w:t>
            </w:r>
            <w:r>
              <w:t xml:space="preserve"> </w:t>
            </w:r>
            <w:r>
              <w:t>内</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hint="eastAsia"/>
                <w:sz w:val="19"/>
                <w:szCs w:val="19"/>
              </w:rPr>
            </w:pPr>
            <w:r>
              <w:t xml:space="preserve">■ </w:t>
            </w:r>
            <w: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rPr>
                <w:rFonts w:eastAsia="仿宋_GB2312" w:cs="宋体" w:hint="eastAsia"/>
                <w:sz w:val="24"/>
              </w:rPr>
              <w:t xml:space="preserve">　</w:t>
            </w:r>
          </w:p>
        </w:tc>
      </w:tr>
      <w:tr w:rsidR="00AD3497" w:rsidTr="00A36976">
        <w:trPr>
          <w:trHeight w:val="2082"/>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5</w:t>
            </w:r>
          </w:p>
        </w:tc>
        <w:tc>
          <w:tcPr>
            <w:tcW w:w="824" w:type="dxa"/>
            <w:vMerge/>
            <w:tcBorders>
              <w:left w:val="single" w:sz="6" w:space="0" w:color="000000"/>
              <w:bottom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对制作、发行、</w:t>
            </w:r>
            <w:r>
              <w:t xml:space="preserve"> </w:t>
            </w:r>
            <w:r>
              <w:t>播放、向境外提</w:t>
            </w:r>
            <w:r>
              <w:t xml:space="preserve"> </w:t>
            </w:r>
            <w:r>
              <w:t>供含有禁止内容</w:t>
            </w:r>
            <w:r>
              <w:t xml:space="preserve"> </w:t>
            </w:r>
            <w:r>
              <w:t>的节目的处罚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t>主体信息</w:t>
            </w:r>
            <w:r>
              <w:t xml:space="preserve"> •</w:t>
            </w:r>
            <w:r>
              <w:t>案由</w:t>
            </w:r>
          </w:p>
          <w:p w:rsidR="00AD3497" w:rsidRDefault="00AD3497" w:rsidP="00A36976">
            <w:pPr>
              <w:widowControl/>
              <w:rPr>
                <w:rFonts w:eastAsia="仿宋_GB2312" w:hint="eastAsia"/>
                <w:sz w:val="19"/>
                <w:szCs w:val="19"/>
              </w:rPr>
            </w:pPr>
            <w:r>
              <w:t>•</w:t>
            </w:r>
            <w:r>
              <w:t>处罚依据</w:t>
            </w:r>
            <w:r>
              <w:t xml:space="preserve"> •</w:t>
            </w:r>
            <w: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hint="eastAsia"/>
                <w:sz w:val="24"/>
              </w:rPr>
            </w:pPr>
            <w:r>
              <w:t>《广播电视管理条例》</w:t>
            </w:r>
            <w:r>
              <w:t xml:space="preserve"> </w:t>
            </w:r>
            <w:r>
              <w:t>《电视剧内容管</w:t>
            </w:r>
            <w:r>
              <w:t xml:space="preserve"> </w:t>
            </w:r>
            <w:r>
              <w:t>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信息形成</w:t>
            </w:r>
            <w:r>
              <w:t xml:space="preserve"> </w:t>
            </w:r>
            <w:r>
              <w:t>（变更）</w:t>
            </w:r>
            <w:r>
              <w:t xml:space="preserve">20 </w:t>
            </w:r>
            <w:r>
              <w:t>个工作日</w:t>
            </w:r>
            <w:r>
              <w:t xml:space="preserve"> </w:t>
            </w:r>
            <w:r>
              <w:t>内</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hint="eastAsia"/>
                <w:sz w:val="19"/>
                <w:szCs w:val="19"/>
              </w:rPr>
            </w:pPr>
            <w:r>
              <w:t xml:space="preserve">■ </w:t>
            </w:r>
            <w: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rPr>
                <w:rFonts w:eastAsia="仿宋_GB2312" w:cs="宋体" w:hint="eastAsia"/>
                <w:sz w:val="24"/>
              </w:rPr>
              <w:t xml:space="preserve">　</w:t>
            </w:r>
          </w:p>
        </w:tc>
      </w:tr>
      <w:tr w:rsidR="00AD3497" w:rsidTr="00A36976">
        <w:trPr>
          <w:trHeight w:val="2082"/>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6</w:t>
            </w:r>
          </w:p>
        </w:tc>
        <w:tc>
          <w:tcPr>
            <w:tcW w:w="824" w:type="dxa"/>
            <w:vMerge w:val="restart"/>
            <w:tcBorders>
              <w:top w:val="single" w:sz="6" w:space="0" w:color="000000"/>
              <w:left w:val="single" w:sz="6" w:space="0" w:color="000000"/>
              <w:right w:val="nil"/>
            </w:tcBorders>
            <w:tcMar>
              <w:left w:w="28" w:type="dxa"/>
              <w:right w:w="28" w:type="dxa"/>
            </w:tcMar>
            <w:vAlign w:val="center"/>
          </w:tcPr>
          <w:p w:rsidR="00AD3497" w:rsidRDefault="00AD3497" w:rsidP="00A36976">
            <w:pPr>
              <w:widowControl/>
              <w:jc w:val="center"/>
            </w:pPr>
            <w:r>
              <w:t>行</w:t>
            </w:r>
          </w:p>
          <w:p w:rsidR="00AD3497" w:rsidRDefault="00AD3497" w:rsidP="00A36976">
            <w:pPr>
              <w:widowControl/>
              <w:jc w:val="center"/>
              <w:rPr>
                <w:rFonts w:hint="eastAsia"/>
              </w:rPr>
            </w:pPr>
          </w:p>
          <w:p w:rsidR="00AD3497" w:rsidRDefault="00AD3497" w:rsidP="00A36976">
            <w:pPr>
              <w:widowControl/>
              <w:jc w:val="center"/>
            </w:pPr>
            <w:r>
              <w:t>政</w:t>
            </w:r>
          </w:p>
          <w:p w:rsidR="00AD3497" w:rsidRDefault="00AD3497" w:rsidP="00A36976">
            <w:pPr>
              <w:widowControl/>
              <w:jc w:val="center"/>
              <w:rPr>
                <w:rFonts w:hint="eastAsia"/>
              </w:rPr>
            </w:pPr>
          </w:p>
          <w:p w:rsidR="00AD3497" w:rsidRDefault="00AD3497" w:rsidP="00A36976">
            <w:pPr>
              <w:widowControl/>
              <w:jc w:val="center"/>
            </w:pPr>
            <w:r>
              <w:t>处</w:t>
            </w:r>
          </w:p>
          <w:p w:rsidR="00AD3497" w:rsidRDefault="00AD3497" w:rsidP="00A36976">
            <w:pPr>
              <w:widowControl/>
              <w:jc w:val="center"/>
              <w:rPr>
                <w:rFonts w:hint="eastAsia"/>
              </w:rPr>
            </w:pPr>
          </w:p>
          <w:p w:rsidR="00AD3497" w:rsidRDefault="00AD3497" w:rsidP="00A36976">
            <w:pPr>
              <w:widowControl/>
              <w:jc w:val="center"/>
              <w:rPr>
                <w:rFonts w:eastAsia="仿宋_GB2312"/>
                <w:sz w:val="19"/>
                <w:szCs w:val="19"/>
              </w:rPr>
            </w:pPr>
            <w:r>
              <w:lastRenderedPageBreak/>
              <w:t>罚</w:t>
            </w:r>
          </w:p>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lastRenderedPageBreak/>
              <w:t>对擅自变更台名、台标、节目</w:t>
            </w:r>
            <w:r>
              <w:t xml:space="preserve"> </w:t>
            </w:r>
            <w:r>
              <w:t>设置范围或者节</w:t>
            </w:r>
            <w:r>
              <w:t xml:space="preserve"> </w:t>
            </w:r>
            <w:r>
              <w:t>目套数的处罚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t>主体信息</w:t>
            </w:r>
            <w:r>
              <w:t xml:space="preserve"> •</w:t>
            </w:r>
            <w:r>
              <w:t>案由</w:t>
            </w:r>
          </w:p>
          <w:p w:rsidR="00AD3497" w:rsidRDefault="00AD3497" w:rsidP="00A36976">
            <w:pPr>
              <w:widowControl/>
              <w:rPr>
                <w:rFonts w:eastAsia="仿宋_GB2312" w:hint="eastAsia"/>
                <w:sz w:val="19"/>
                <w:szCs w:val="19"/>
              </w:rPr>
            </w:pPr>
            <w:r>
              <w:t>•</w:t>
            </w:r>
            <w:r>
              <w:t>处罚依据</w:t>
            </w:r>
            <w:r>
              <w:t xml:space="preserve"> •</w:t>
            </w:r>
            <w: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hint="eastAsia"/>
                <w:sz w:val="24"/>
              </w:rPr>
            </w:pPr>
            <w:r>
              <w:t>《广播电视管理条例》</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信息形成</w:t>
            </w:r>
            <w:r>
              <w:t xml:space="preserve"> </w:t>
            </w:r>
            <w:r>
              <w:t>（变更）</w:t>
            </w:r>
            <w:r>
              <w:t xml:space="preserve">20 </w:t>
            </w:r>
            <w:r>
              <w:t>个工作日</w:t>
            </w:r>
            <w:r>
              <w:t xml:space="preserve"> </w:t>
            </w:r>
            <w:r>
              <w:t>内</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hint="eastAsia"/>
                <w:sz w:val="19"/>
                <w:szCs w:val="19"/>
              </w:rPr>
            </w:pPr>
            <w:r>
              <w:t xml:space="preserve">■ </w:t>
            </w:r>
            <w: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hint="eastAsia"/>
                <w:sz w:val="19"/>
                <w:szCs w:val="19"/>
              </w:rPr>
            </w:pPr>
            <w:r>
              <w:rPr>
                <w:rFonts w:eastAsia="仿宋_GB2312" w:cs="宋体" w:hint="eastAsia"/>
                <w:sz w:val="24"/>
              </w:rPr>
              <w:t xml:space="preserve">　</w:t>
            </w:r>
          </w:p>
        </w:tc>
      </w:tr>
      <w:tr w:rsidR="00AD3497" w:rsidTr="00A36976">
        <w:trPr>
          <w:trHeight w:val="1446"/>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hint="eastAsia"/>
                <w:sz w:val="19"/>
                <w:szCs w:val="19"/>
              </w:rPr>
            </w:pPr>
            <w:r>
              <w:rPr>
                <w:rFonts w:eastAsia="仿宋_GB2312" w:cs="宋体"/>
                <w:sz w:val="24"/>
              </w:rPr>
              <w:lastRenderedPageBreak/>
              <w:t>7</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对出租、转让播</w:t>
            </w:r>
            <w:r>
              <w:t xml:space="preserve"> </w:t>
            </w:r>
            <w:r>
              <w:t>出时段的处罚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rPr>
                <w:rFonts w:hint="eastAsia"/>
              </w:rPr>
              <w:t>《广播电视管理条例》</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1558"/>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8</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对违规转播、播</w:t>
            </w:r>
            <w:r>
              <w:t xml:space="preserve"> </w:t>
            </w:r>
            <w:r>
              <w:t>放广播电视节目</w:t>
            </w:r>
            <w:r>
              <w:t xml:space="preserve"> </w:t>
            </w:r>
            <w:r>
              <w:t>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rPr>
                <w:rFonts w:hint="eastAsia"/>
              </w:rPr>
              <w:t>《广播电视管理条例》</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1558"/>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9</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对违反引进动画</w:t>
            </w:r>
            <w:r>
              <w:t xml:space="preserve"> </w:t>
            </w:r>
            <w:r>
              <w:t>片播出比例或播</w:t>
            </w:r>
            <w:r>
              <w:t xml:space="preserve"> </w:t>
            </w:r>
            <w:r>
              <w:t>出广告时间超过</w:t>
            </w:r>
            <w:r>
              <w:t xml:space="preserve"> </w:t>
            </w:r>
            <w:r>
              <w:t>未成年人节目管</w:t>
            </w:r>
            <w:r>
              <w:t xml:space="preserve"> </w:t>
            </w:r>
            <w:r>
              <w:t>理规定的处罚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《广播电视管理条例》</w:t>
            </w:r>
            <w:r>
              <w:t xml:space="preserve"> </w:t>
            </w:r>
            <w:r>
              <w:t>《未成年人节目管理规定》</w:t>
            </w:r>
            <w:r>
              <w:t xml:space="preserve"> </w:t>
            </w:r>
            <w:r>
              <w:t>《境外电视节目引进、播出管理规定》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1558"/>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1</w:t>
            </w:r>
            <w:r>
              <w:rPr>
                <w:rFonts w:eastAsia="仿宋_GB2312" w:cs="宋体"/>
                <w:sz w:val="24"/>
              </w:rPr>
              <w:t>0</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对播放境外广播</w:t>
            </w:r>
            <w:r>
              <w:t xml:space="preserve"> </w:t>
            </w:r>
            <w:r>
              <w:t>电视节目或者广</w:t>
            </w:r>
            <w:r>
              <w:t xml:space="preserve"> </w:t>
            </w:r>
            <w:r>
              <w:t>告的时间超出规</w:t>
            </w:r>
            <w:r>
              <w:t xml:space="preserve"> </w:t>
            </w:r>
            <w:r>
              <w:t>定的处罚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《广播电视管理条例》</w:t>
            </w:r>
            <w:r>
              <w:t xml:space="preserve"> </w:t>
            </w:r>
            <w:r>
              <w:t>《境外电视节目引进、播出管理规定》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1970"/>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1</w:t>
            </w:r>
            <w:r>
              <w:rPr>
                <w:rFonts w:eastAsia="仿宋_GB2312" w:cs="宋体"/>
                <w:sz w:val="24"/>
              </w:rPr>
              <w:t>1</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对播放未取得播电视节目制作经营许可的单位制作的广播电视节目或者未取得</w:t>
            </w:r>
            <w:r>
              <w:t xml:space="preserve"> </w:t>
            </w:r>
            <w:r>
              <w:t>电视剧制作许可的单位制作的电</w:t>
            </w:r>
            <w:r>
              <w:t xml:space="preserve"> </w:t>
            </w:r>
            <w:r>
              <w:t>视剧的处罚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rPr>
                <w:rFonts w:hint="eastAsia"/>
              </w:rPr>
              <w:t>《广播电视管理条例》</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1969"/>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1</w:t>
            </w:r>
            <w:r>
              <w:rPr>
                <w:rFonts w:eastAsia="仿宋_GB2312" w:cs="宋体"/>
                <w:sz w:val="24"/>
              </w:rPr>
              <w:t>2</w:t>
            </w:r>
          </w:p>
        </w:tc>
        <w:tc>
          <w:tcPr>
            <w:tcW w:w="824" w:type="dxa"/>
            <w:vMerge/>
            <w:tcBorders>
              <w:left w:val="single" w:sz="6" w:space="0" w:color="000000"/>
              <w:bottom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对违规发行和播</w:t>
            </w:r>
            <w:r>
              <w:t xml:space="preserve"> </w:t>
            </w:r>
            <w:r>
              <w:t>出未经审查的中</w:t>
            </w:r>
            <w:r>
              <w:t xml:space="preserve"> </w:t>
            </w:r>
            <w:r>
              <w:t>外合作制作电视</w:t>
            </w:r>
            <w:r>
              <w:t xml:space="preserve"> </w:t>
            </w:r>
            <w:r>
              <w:t>剧（含电视动画</w:t>
            </w:r>
            <w:r>
              <w:t xml:space="preserve"> </w:t>
            </w:r>
            <w:r>
              <w:t>片）的处罚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《广播电视管理条例》</w:t>
            </w:r>
            <w:r>
              <w:t xml:space="preserve"> </w:t>
            </w:r>
            <w:r>
              <w:t>《中外合作制作电视剧管理规定》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676"/>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1</w:t>
            </w:r>
            <w:r>
              <w:rPr>
                <w:rFonts w:eastAsia="仿宋_GB2312" w:cs="宋体"/>
                <w:sz w:val="24"/>
              </w:rPr>
              <w:t>3</w:t>
            </w:r>
          </w:p>
        </w:tc>
        <w:tc>
          <w:tcPr>
            <w:tcW w:w="824" w:type="dxa"/>
            <w:vMerge w:val="restart"/>
            <w:tcBorders>
              <w:top w:val="single" w:sz="6" w:space="0" w:color="000000"/>
              <w:left w:val="single" w:sz="6" w:space="0" w:color="000000"/>
              <w:right w:val="nil"/>
            </w:tcBorders>
            <w:tcMar>
              <w:left w:w="28" w:type="dxa"/>
              <w:right w:w="28" w:type="dxa"/>
            </w:tcMar>
            <w:vAlign w:val="center"/>
          </w:tcPr>
          <w:p w:rsidR="00AD3497" w:rsidRDefault="00AD3497" w:rsidP="00A36976">
            <w:pPr>
              <w:widowControl/>
              <w:jc w:val="center"/>
            </w:pPr>
            <w:r>
              <w:t>行</w:t>
            </w:r>
          </w:p>
          <w:p w:rsidR="00AD3497" w:rsidRDefault="00AD3497" w:rsidP="00A36976">
            <w:pPr>
              <w:widowControl/>
              <w:jc w:val="center"/>
              <w:rPr>
                <w:rFonts w:hint="eastAsia"/>
              </w:rPr>
            </w:pPr>
          </w:p>
          <w:p w:rsidR="00AD3497" w:rsidRDefault="00AD3497" w:rsidP="00A36976">
            <w:pPr>
              <w:widowControl/>
              <w:jc w:val="center"/>
            </w:pPr>
            <w:r>
              <w:t>政</w:t>
            </w:r>
          </w:p>
          <w:p w:rsidR="00AD3497" w:rsidRDefault="00AD3497" w:rsidP="00A36976">
            <w:pPr>
              <w:widowControl/>
              <w:jc w:val="center"/>
              <w:rPr>
                <w:rFonts w:hint="eastAsia"/>
              </w:rPr>
            </w:pPr>
          </w:p>
          <w:p w:rsidR="00AD3497" w:rsidRDefault="00AD3497" w:rsidP="00A36976">
            <w:pPr>
              <w:widowControl/>
              <w:jc w:val="center"/>
            </w:pPr>
            <w:r>
              <w:t>处</w:t>
            </w:r>
          </w:p>
          <w:p w:rsidR="00AD3497" w:rsidRDefault="00AD3497" w:rsidP="00A36976">
            <w:pPr>
              <w:widowControl/>
              <w:jc w:val="center"/>
              <w:rPr>
                <w:rFonts w:hint="eastAsia"/>
              </w:rPr>
            </w:pPr>
          </w:p>
          <w:p w:rsidR="00AD3497" w:rsidRDefault="00AD3497" w:rsidP="00A36976">
            <w:pPr>
              <w:widowControl/>
              <w:jc w:val="center"/>
              <w:rPr>
                <w:rFonts w:eastAsia="仿宋_GB2312"/>
                <w:sz w:val="19"/>
                <w:szCs w:val="19"/>
              </w:rPr>
            </w:pPr>
            <w:r>
              <w:t>罚</w:t>
            </w:r>
          </w:p>
          <w:p w:rsidR="00AD3497" w:rsidRPr="00503DF3" w:rsidRDefault="00AD3497" w:rsidP="00A36976">
            <w:pPr>
              <w:widowControl/>
              <w:jc w:val="center"/>
              <w:rPr>
                <w:rFonts w:eastAsia="仿宋_GB2312" w:hint="eastAsia"/>
                <w:b/>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对违规从事中外</w:t>
            </w:r>
            <w:r>
              <w:t xml:space="preserve"> </w:t>
            </w:r>
            <w:r>
              <w:t>合作制作电视剧</w:t>
            </w:r>
            <w:r>
              <w:t xml:space="preserve"> </w:t>
            </w:r>
            <w:r>
              <w:t>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《广播电视管理条例》</w:t>
            </w:r>
            <w:r>
              <w:t xml:space="preserve"> </w:t>
            </w:r>
            <w:r>
              <w:t>《中外合作制作电视剧管理规定》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hint="eastAsia"/>
                <w:sz w:val="19"/>
                <w:szCs w:val="19"/>
              </w:rPr>
            </w:pPr>
            <w:r>
              <w:rPr>
                <w:rFonts w:eastAsia="仿宋_GB2312" w:cs="宋体"/>
                <w:sz w:val="24"/>
              </w:rPr>
              <w:t>14</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对播放未经批准的境外电影、电</w:t>
            </w:r>
            <w:r>
              <w:t xml:space="preserve"> </w:t>
            </w:r>
            <w:r>
              <w:t>视剧和其他广播</w:t>
            </w:r>
            <w:r>
              <w:t xml:space="preserve"> </w:t>
            </w:r>
            <w:r>
              <w:t>电视节目的处罚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《广播电视管理条例》</w:t>
            </w:r>
            <w:r>
              <w:t xml:space="preserve"> </w:t>
            </w:r>
            <w:r>
              <w:t>《中外合作制作电视剧管理规定》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1</w:t>
            </w:r>
            <w:r>
              <w:rPr>
                <w:rFonts w:eastAsia="仿宋_GB2312" w:cs="宋体"/>
                <w:sz w:val="24"/>
              </w:rPr>
              <w:t>5</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对教育电视台播放规定禁止播放的节目的处罚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rPr>
                <w:rFonts w:hint="eastAsia"/>
              </w:rPr>
              <w:t>《广播电视管理条例》</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1</w:t>
            </w:r>
            <w:r>
              <w:rPr>
                <w:rFonts w:eastAsia="仿宋_GB2312" w:cs="宋体"/>
                <w:sz w:val="24"/>
              </w:rPr>
              <w:t>6</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对擅自举办广播</w:t>
            </w:r>
            <w:r>
              <w:t xml:space="preserve"> </w:t>
            </w:r>
            <w:r>
              <w:t>电视节目交流、</w:t>
            </w:r>
            <w:r>
              <w:t xml:space="preserve"> </w:t>
            </w:r>
            <w:r>
              <w:t>交易活动的处罚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rPr>
                <w:rFonts w:hint="eastAsia"/>
              </w:rPr>
              <w:t>《广播电视管理条例》</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1</w:t>
            </w:r>
            <w:r>
              <w:rPr>
                <w:rFonts w:eastAsia="仿宋_GB2312" w:cs="宋体"/>
                <w:sz w:val="24"/>
              </w:rPr>
              <w:t>7</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对出租、转让频</w:t>
            </w:r>
            <w:r>
              <w:t xml:space="preserve"> </w:t>
            </w:r>
            <w:r>
              <w:t>率、频段，擅自</w:t>
            </w:r>
            <w:r>
              <w:t xml:space="preserve"> </w:t>
            </w:r>
            <w:r>
              <w:t>变更广播电视发</w:t>
            </w:r>
            <w:r>
              <w:t xml:space="preserve"> </w:t>
            </w:r>
            <w:r>
              <w:t>射台、转播台技</w:t>
            </w:r>
            <w:r>
              <w:t xml:space="preserve"> </w:t>
            </w:r>
            <w:r>
              <w:t>术参数的处罚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rPr>
                <w:rFonts w:hint="eastAsia"/>
              </w:rPr>
              <w:t>《广播电视管理条例》</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1</w:t>
            </w:r>
            <w:r>
              <w:rPr>
                <w:rFonts w:eastAsia="仿宋_GB2312" w:cs="宋体"/>
                <w:sz w:val="24"/>
              </w:rPr>
              <w:t>8</w:t>
            </w:r>
          </w:p>
        </w:tc>
        <w:tc>
          <w:tcPr>
            <w:tcW w:w="824" w:type="dxa"/>
            <w:vMerge/>
            <w:tcBorders>
              <w:left w:val="single" w:sz="6" w:space="0" w:color="000000"/>
              <w:bottom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对广播电视发射</w:t>
            </w:r>
            <w:r>
              <w:t xml:space="preserve"> </w:t>
            </w:r>
            <w:r>
              <w:t>台、转播台擅自</w:t>
            </w:r>
            <w:r>
              <w:t xml:space="preserve"> </w:t>
            </w:r>
            <w:r>
              <w:t>播放自办节目、</w:t>
            </w:r>
            <w:r>
              <w:t xml:space="preserve"> </w:t>
            </w:r>
            <w:r>
              <w:t>插播广告的处罚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rPr>
                <w:rFonts w:hint="eastAsia"/>
              </w:rPr>
              <w:t>《广播电视管理条例》</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1</w:t>
            </w:r>
            <w:r>
              <w:rPr>
                <w:rFonts w:eastAsia="仿宋_GB2312" w:cs="宋体"/>
                <w:sz w:val="24"/>
              </w:rPr>
              <w:t>9</w:t>
            </w:r>
          </w:p>
        </w:tc>
        <w:tc>
          <w:tcPr>
            <w:tcW w:w="824" w:type="dxa"/>
            <w:vMerge w:val="restart"/>
            <w:tcBorders>
              <w:top w:val="single" w:sz="6" w:space="0" w:color="000000"/>
              <w:left w:val="single" w:sz="6" w:space="0" w:color="000000"/>
              <w:right w:val="nil"/>
            </w:tcBorders>
            <w:tcMar>
              <w:left w:w="28" w:type="dxa"/>
              <w:right w:w="28" w:type="dxa"/>
            </w:tcMar>
            <w:vAlign w:val="center"/>
          </w:tcPr>
          <w:p w:rsidR="00AD3497" w:rsidRDefault="00AD3497" w:rsidP="00A36976">
            <w:pPr>
              <w:widowControl/>
              <w:jc w:val="center"/>
            </w:pPr>
            <w:r>
              <w:t>行</w:t>
            </w:r>
          </w:p>
          <w:p w:rsidR="00AD3497" w:rsidRDefault="00AD3497" w:rsidP="00A36976">
            <w:pPr>
              <w:widowControl/>
              <w:jc w:val="center"/>
              <w:rPr>
                <w:rFonts w:hint="eastAsia"/>
              </w:rPr>
            </w:pPr>
          </w:p>
          <w:p w:rsidR="00AD3497" w:rsidRDefault="00AD3497" w:rsidP="00A36976">
            <w:pPr>
              <w:widowControl/>
              <w:jc w:val="center"/>
            </w:pPr>
            <w:r>
              <w:t>政</w:t>
            </w:r>
          </w:p>
          <w:p w:rsidR="00AD3497" w:rsidRDefault="00AD3497" w:rsidP="00A36976">
            <w:pPr>
              <w:widowControl/>
              <w:jc w:val="center"/>
              <w:rPr>
                <w:rFonts w:hint="eastAsia"/>
              </w:rPr>
            </w:pPr>
          </w:p>
          <w:p w:rsidR="00AD3497" w:rsidRDefault="00AD3497" w:rsidP="00A36976">
            <w:pPr>
              <w:widowControl/>
              <w:jc w:val="center"/>
            </w:pPr>
            <w:r>
              <w:t>处</w:t>
            </w:r>
          </w:p>
          <w:p w:rsidR="00AD3497" w:rsidRDefault="00AD3497" w:rsidP="00A36976">
            <w:pPr>
              <w:widowControl/>
              <w:jc w:val="center"/>
              <w:rPr>
                <w:rFonts w:hint="eastAsia"/>
              </w:rPr>
            </w:pPr>
          </w:p>
          <w:p w:rsidR="00AD3497" w:rsidRDefault="00AD3497" w:rsidP="00A36976">
            <w:pPr>
              <w:widowControl/>
              <w:jc w:val="center"/>
              <w:rPr>
                <w:rFonts w:eastAsia="仿宋_GB2312"/>
                <w:sz w:val="19"/>
                <w:szCs w:val="19"/>
              </w:rPr>
            </w:pPr>
            <w:r>
              <w:t>罚</w:t>
            </w:r>
          </w:p>
          <w:p w:rsidR="00AD3497" w:rsidRPr="00503DF3" w:rsidRDefault="00AD3497" w:rsidP="00A36976">
            <w:pPr>
              <w:widowControl/>
              <w:jc w:val="center"/>
              <w:rPr>
                <w:rFonts w:eastAsia="仿宋_GB2312" w:hint="eastAsia"/>
                <w:b/>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对擅自利用卫星</w:t>
            </w:r>
            <w:r>
              <w:t xml:space="preserve"> </w:t>
            </w:r>
            <w:r>
              <w:t>方式传输广播电</w:t>
            </w:r>
            <w:r>
              <w:t xml:space="preserve"> </w:t>
            </w:r>
            <w:r>
              <w:t>视节目的处罚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rPr>
                <w:rFonts w:hint="eastAsia"/>
              </w:rPr>
              <w:t>《广播电视管理条例》</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2</w:t>
            </w:r>
            <w:r>
              <w:rPr>
                <w:rFonts w:eastAsia="仿宋_GB2312" w:cs="宋体"/>
                <w:sz w:val="24"/>
              </w:rPr>
              <w:t>0</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对擅自以卫星等</w:t>
            </w:r>
            <w:r>
              <w:t xml:space="preserve"> </w:t>
            </w:r>
            <w:r>
              <w:t>传输方式进口、</w:t>
            </w:r>
            <w:r>
              <w:t xml:space="preserve"> </w:t>
            </w:r>
            <w:r>
              <w:t>转播境外广播电</w:t>
            </w:r>
            <w:r>
              <w:t xml:space="preserve"> </w:t>
            </w:r>
            <w:r>
              <w:t>视节目的处罚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《广播电视管理条例》</w:t>
            </w:r>
            <w:r>
              <w:t xml:space="preserve"> </w:t>
            </w:r>
            <w:r>
              <w:t>《境外电视节目引进、播出管理规定》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2</w:t>
            </w:r>
            <w:r>
              <w:rPr>
                <w:rFonts w:eastAsia="仿宋_GB2312" w:cs="宋体"/>
                <w:sz w:val="24"/>
              </w:rPr>
              <w:t>1</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对擅自利用有线</w:t>
            </w:r>
            <w:r>
              <w:t xml:space="preserve"> </w:t>
            </w:r>
            <w:r>
              <w:t>广播电视传输覆</w:t>
            </w:r>
            <w:r>
              <w:t xml:space="preserve"> </w:t>
            </w:r>
            <w:r>
              <w:t>盖网播放节目的</w:t>
            </w:r>
            <w:r>
              <w:t xml:space="preserve"> </w:t>
            </w:r>
            <w:r>
              <w:t>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rPr>
                <w:rFonts w:hint="eastAsia"/>
              </w:rPr>
              <w:t>《广播电视管理条例》</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2</w:t>
            </w:r>
            <w:r>
              <w:rPr>
                <w:rFonts w:eastAsia="仿宋_GB2312" w:cs="宋体"/>
                <w:sz w:val="24"/>
              </w:rPr>
              <w:t>2</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对擅自进行广播</w:t>
            </w:r>
            <w:r>
              <w:t xml:space="preserve"> </w:t>
            </w:r>
            <w:r>
              <w:t>电视传输覆盖网</w:t>
            </w:r>
            <w:r>
              <w:t xml:space="preserve"> </w:t>
            </w:r>
            <w:r>
              <w:t>的工程选址、设</w:t>
            </w:r>
            <w:r>
              <w:t xml:space="preserve"> </w:t>
            </w:r>
            <w:r>
              <w:t>计、施工、安装</w:t>
            </w:r>
            <w:r>
              <w:t xml:space="preserve"> </w:t>
            </w:r>
            <w:r>
              <w:t>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rPr>
                <w:rFonts w:hint="eastAsia"/>
              </w:rPr>
              <w:t>《广播电视管理条例》</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2</w:t>
            </w:r>
            <w:r>
              <w:rPr>
                <w:rFonts w:eastAsia="仿宋_GB2312" w:cs="宋体"/>
                <w:sz w:val="24"/>
              </w:rPr>
              <w:t>3</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对侵占、干扰广</w:t>
            </w:r>
            <w:r>
              <w:t xml:space="preserve"> </w:t>
            </w:r>
            <w:r>
              <w:t>播电视专用频率</w:t>
            </w:r>
            <w:r>
              <w:t xml:space="preserve"> </w:t>
            </w:r>
            <w:r>
              <w:t>和擅自截传、干</w:t>
            </w:r>
            <w:r>
              <w:t xml:space="preserve"> </w:t>
            </w:r>
            <w:r>
              <w:t>扰、解扰广播电</w:t>
            </w:r>
            <w:r>
              <w:t xml:space="preserve"> </w:t>
            </w:r>
            <w:r>
              <w:t>视信号的处罚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rPr>
                <w:rFonts w:hint="eastAsia"/>
              </w:rPr>
              <w:t>《广播电视管理条例》</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2</w:t>
            </w:r>
            <w:r>
              <w:rPr>
                <w:rFonts w:eastAsia="仿宋_GB2312" w:cs="宋体"/>
                <w:sz w:val="24"/>
              </w:rPr>
              <w:t>4</w:t>
            </w:r>
          </w:p>
        </w:tc>
        <w:tc>
          <w:tcPr>
            <w:tcW w:w="824" w:type="dxa"/>
            <w:vMerge/>
            <w:tcBorders>
              <w:left w:val="single" w:sz="6" w:space="0" w:color="000000"/>
              <w:bottom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对危害广播</w:t>
            </w:r>
            <w:r>
              <w:t xml:space="preserve"> </w:t>
            </w:r>
            <w:r>
              <w:t>电台、电视台安全</w:t>
            </w:r>
            <w:r>
              <w:t xml:space="preserve"> </w:t>
            </w:r>
            <w:r>
              <w:t>播出及破坏广播</w:t>
            </w:r>
            <w:r>
              <w:t xml:space="preserve"> </w:t>
            </w:r>
            <w:r>
              <w:t>电视设施的处罚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《广播电视管理条例》</w:t>
            </w:r>
            <w:r>
              <w:t xml:space="preserve"> </w:t>
            </w:r>
            <w:r>
              <w:t>《广播电视设施保护条例》</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2</w:t>
            </w:r>
            <w:r>
              <w:rPr>
                <w:rFonts w:eastAsia="仿宋_GB2312" w:cs="宋体"/>
                <w:sz w:val="24"/>
              </w:rPr>
              <w:t>5</w:t>
            </w:r>
          </w:p>
        </w:tc>
        <w:tc>
          <w:tcPr>
            <w:tcW w:w="824" w:type="dxa"/>
            <w:vMerge w:val="restart"/>
            <w:tcBorders>
              <w:top w:val="single" w:sz="6" w:space="0" w:color="000000"/>
              <w:left w:val="single" w:sz="6" w:space="0" w:color="000000"/>
              <w:right w:val="nil"/>
            </w:tcBorders>
            <w:tcMar>
              <w:left w:w="28" w:type="dxa"/>
              <w:right w:w="28" w:type="dxa"/>
            </w:tcMar>
            <w:vAlign w:val="center"/>
          </w:tcPr>
          <w:p w:rsidR="00AD3497" w:rsidRDefault="00AD3497" w:rsidP="00A36976">
            <w:pPr>
              <w:widowControl/>
              <w:jc w:val="center"/>
            </w:pPr>
            <w:r>
              <w:t>行</w:t>
            </w:r>
          </w:p>
          <w:p w:rsidR="00AD3497" w:rsidRDefault="00AD3497" w:rsidP="00A36976">
            <w:pPr>
              <w:widowControl/>
              <w:jc w:val="center"/>
              <w:rPr>
                <w:rFonts w:hint="eastAsia"/>
              </w:rPr>
            </w:pPr>
          </w:p>
          <w:p w:rsidR="00AD3497" w:rsidRDefault="00AD3497" w:rsidP="00A36976">
            <w:pPr>
              <w:widowControl/>
              <w:jc w:val="center"/>
            </w:pPr>
            <w:r>
              <w:t>政</w:t>
            </w:r>
          </w:p>
          <w:p w:rsidR="00AD3497" w:rsidRDefault="00AD3497" w:rsidP="00A36976">
            <w:pPr>
              <w:widowControl/>
              <w:jc w:val="center"/>
              <w:rPr>
                <w:rFonts w:hint="eastAsia"/>
              </w:rPr>
            </w:pPr>
          </w:p>
          <w:p w:rsidR="00AD3497" w:rsidRDefault="00AD3497" w:rsidP="00A36976">
            <w:pPr>
              <w:widowControl/>
              <w:jc w:val="center"/>
            </w:pPr>
            <w:r>
              <w:t>处</w:t>
            </w:r>
          </w:p>
          <w:p w:rsidR="00AD3497" w:rsidRDefault="00AD3497" w:rsidP="00A36976">
            <w:pPr>
              <w:widowControl/>
              <w:jc w:val="center"/>
              <w:rPr>
                <w:rFonts w:hint="eastAsia"/>
              </w:rPr>
            </w:pPr>
          </w:p>
          <w:p w:rsidR="00AD3497" w:rsidRDefault="00AD3497" w:rsidP="00A36976">
            <w:pPr>
              <w:widowControl/>
              <w:jc w:val="center"/>
              <w:rPr>
                <w:rFonts w:eastAsia="仿宋_GB2312"/>
                <w:sz w:val="19"/>
                <w:szCs w:val="19"/>
              </w:rPr>
            </w:pPr>
            <w:r>
              <w:t>罚</w:t>
            </w:r>
          </w:p>
          <w:p w:rsidR="00AD3497" w:rsidRPr="00503DF3" w:rsidRDefault="00AD3497" w:rsidP="00A36976">
            <w:pPr>
              <w:widowControl/>
              <w:jc w:val="center"/>
              <w:rPr>
                <w:rFonts w:eastAsia="仿宋_GB2312" w:hint="eastAsia"/>
                <w:b/>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对违反规定在广</w:t>
            </w:r>
            <w:r>
              <w:t xml:space="preserve"> </w:t>
            </w:r>
            <w:r>
              <w:t>播电视设施保护</w:t>
            </w:r>
            <w:r>
              <w:t xml:space="preserve"> </w:t>
            </w:r>
            <w:r>
              <w:t>范围内实施破坏</w:t>
            </w:r>
            <w:r>
              <w:t xml:space="preserve"> </w:t>
            </w:r>
            <w:r>
              <w:t>或者威胁广播电</w:t>
            </w:r>
            <w:r>
              <w:t xml:space="preserve"> </w:t>
            </w:r>
            <w:r>
              <w:t>视设施安全的行</w:t>
            </w:r>
            <w:r>
              <w:t xml:space="preserve"> </w:t>
            </w:r>
            <w:r>
              <w:t>为的处罚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《广播电视设施保护条例》</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2</w:t>
            </w:r>
            <w:r>
              <w:rPr>
                <w:rFonts w:eastAsia="仿宋_GB2312" w:cs="宋体"/>
                <w:sz w:val="24"/>
              </w:rPr>
              <w:t>6</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对已获得入网认</w:t>
            </w:r>
            <w:r>
              <w:t xml:space="preserve"> </w:t>
            </w:r>
            <w:r>
              <w:t>定证书的生产企</w:t>
            </w:r>
            <w:r>
              <w:t xml:space="preserve"> </w:t>
            </w:r>
            <w:r>
              <w:t>业实施违反有关</w:t>
            </w:r>
            <w:r>
              <w:t xml:space="preserve"> </w:t>
            </w:r>
            <w:r>
              <w:t>生产、管理或服</w:t>
            </w:r>
            <w:r>
              <w:t xml:space="preserve"> </w:t>
            </w:r>
            <w:r>
              <w:t>务规定行为的处</w:t>
            </w:r>
            <w:r>
              <w:t xml:space="preserve"> </w:t>
            </w:r>
            <w:r>
              <w:t>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《广播电视设备器材入网认定管</w:t>
            </w:r>
            <w:r>
              <w:t xml:space="preserve"> </w:t>
            </w:r>
            <w:r>
              <w:t>理办法》</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2</w:t>
            </w:r>
            <w:r>
              <w:rPr>
                <w:rFonts w:eastAsia="仿宋_GB2312" w:cs="宋体"/>
                <w:sz w:val="24"/>
              </w:rPr>
              <w:t>7</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对擅自安装和使</w:t>
            </w:r>
            <w:r>
              <w:t xml:space="preserve"> </w:t>
            </w:r>
            <w:r>
              <w:t>用卫星地面接收</w:t>
            </w:r>
            <w:r>
              <w:t xml:space="preserve"> </w:t>
            </w:r>
            <w:r>
              <w:t>设施的处罚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《卫星地面接收设施接收外国卫</w:t>
            </w:r>
            <w:r>
              <w:t xml:space="preserve"> </w:t>
            </w:r>
            <w:r>
              <w:t>星传送电视节目管理办法》</w:t>
            </w:r>
            <w:r>
              <w:t xml:space="preserve"> </w:t>
            </w:r>
            <w:r>
              <w:t>《卫星电视广地面接收设施管理规定》</w:t>
            </w:r>
            <w:r>
              <w:t xml:space="preserve"> </w:t>
            </w:r>
            <w:r>
              <w:t>《〈卫星电视广播地面接收设施</w:t>
            </w:r>
            <w:r>
              <w:t xml:space="preserve"> </w:t>
            </w:r>
            <w:r>
              <w:t>管理规定〉实施细则》</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2</w:t>
            </w:r>
            <w:r>
              <w:rPr>
                <w:rFonts w:eastAsia="仿宋_GB2312" w:cs="宋体"/>
                <w:sz w:val="24"/>
              </w:rPr>
              <w:t>8</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对未持有《许可证》而擅自设置</w:t>
            </w:r>
            <w:r>
              <w:t xml:space="preserve"> </w:t>
            </w:r>
            <w:r>
              <w:t>卫星地面接收设</w:t>
            </w:r>
            <w:r>
              <w:t xml:space="preserve"> </w:t>
            </w:r>
            <w:r>
              <w:t>施接收外国卫星</w:t>
            </w:r>
            <w:r>
              <w:t xml:space="preserve"> </w:t>
            </w:r>
            <w:r>
              <w:t>传送的电视节目</w:t>
            </w:r>
            <w:r>
              <w:t xml:space="preserve"> </w:t>
            </w:r>
            <w:r>
              <w:t>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《卫星地面接收</w:t>
            </w:r>
            <w:r>
              <w:t xml:space="preserve"> </w:t>
            </w:r>
            <w:r>
              <w:t>设施接收外国卫</w:t>
            </w:r>
            <w:r>
              <w:t xml:space="preserve"> </w:t>
            </w:r>
            <w:r>
              <w:t>星传送电视节目</w:t>
            </w:r>
            <w:r>
              <w:t xml:space="preserve"> </w:t>
            </w:r>
            <w:r>
              <w:t>管理办法》</w:t>
            </w:r>
            <w:r>
              <w:t xml:space="preserve"> </w:t>
            </w:r>
            <w:r>
              <w:t>《〈卫星电视广</w:t>
            </w:r>
            <w:r>
              <w:t xml:space="preserve"> </w:t>
            </w:r>
            <w:r>
              <w:t>播地面接收设施</w:t>
            </w:r>
            <w:r>
              <w:t xml:space="preserve"> </w:t>
            </w:r>
            <w:r>
              <w:t>管理规定〉实施</w:t>
            </w:r>
            <w:r>
              <w:t xml:space="preserve"> </w:t>
            </w:r>
            <w:r>
              <w:t>细则》</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1810"/>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2</w:t>
            </w:r>
            <w:r>
              <w:rPr>
                <w:rFonts w:eastAsia="仿宋_GB2312" w:cs="宋体"/>
                <w:sz w:val="24"/>
              </w:rPr>
              <w:t>9</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对擅自提供卫星地面接收设施安</w:t>
            </w:r>
            <w:r>
              <w:t xml:space="preserve"> </w:t>
            </w:r>
            <w:r>
              <w:t>装服务的处罚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《〈卫星电视广播地面接收设施</w:t>
            </w:r>
            <w:r>
              <w:t xml:space="preserve"> </w:t>
            </w:r>
            <w:r>
              <w:t>管理规定〉实施细则》</w:t>
            </w:r>
            <w:r>
              <w:t xml:space="preserve"> </w:t>
            </w:r>
            <w:r>
              <w:t>《卫星电视广播地面接收设施安装服务暂行办</w:t>
            </w:r>
            <w:r>
              <w:t xml:space="preserve"> </w:t>
            </w:r>
            <w:r>
              <w:t>法》</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3</w:t>
            </w:r>
            <w:r>
              <w:rPr>
                <w:rFonts w:eastAsia="仿宋_GB2312" w:cs="宋体"/>
                <w:sz w:val="24"/>
              </w:rPr>
              <w:t>0</w:t>
            </w:r>
          </w:p>
        </w:tc>
        <w:tc>
          <w:tcPr>
            <w:tcW w:w="824" w:type="dxa"/>
            <w:vMerge/>
            <w:tcBorders>
              <w:left w:val="single" w:sz="6" w:space="0" w:color="000000"/>
              <w:bottom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hint="eastAsia"/>
                <w:sz w:val="19"/>
                <w:szCs w:val="19"/>
              </w:rPr>
            </w:pPr>
            <w:r>
              <w:t>对卫星地面接收</w:t>
            </w:r>
            <w:r>
              <w:t xml:space="preserve"> </w:t>
            </w:r>
            <w:r>
              <w:t>设施安装服务机</w:t>
            </w:r>
            <w:r>
              <w:t xml:space="preserve"> </w:t>
            </w:r>
            <w:r>
              <w:t>构和卫星地面接</w:t>
            </w:r>
            <w:r>
              <w:t xml:space="preserve"> </w:t>
            </w:r>
            <w:r>
              <w:t>收设施生产企业</w:t>
            </w:r>
            <w:r>
              <w:t xml:space="preserve"> </w:t>
            </w:r>
            <w:r>
              <w:t>之间，违规存在</w:t>
            </w:r>
            <w:r>
              <w:t xml:space="preserve"> </w:t>
            </w:r>
            <w:r>
              <w:t>利益关联的处罚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《卫星电视广播地面接收设施安</w:t>
            </w:r>
            <w:r>
              <w:t xml:space="preserve"> </w:t>
            </w:r>
            <w:r>
              <w:t>装服务暂行办法》</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sz w:val="24"/>
              </w:rPr>
              <w:lastRenderedPageBreak/>
              <w:t>31</w:t>
            </w:r>
          </w:p>
        </w:tc>
        <w:tc>
          <w:tcPr>
            <w:tcW w:w="824" w:type="dxa"/>
            <w:vMerge w:val="restart"/>
            <w:tcBorders>
              <w:top w:val="single" w:sz="6" w:space="0" w:color="000000"/>
              <w:left w:val="single" w:sz="6" w:space="0" w:color="000000"/>
              <w:right w:val="nil"/>
            </w:tcBorders>
            <w:tcMar>
              <w:left w:w="28" w:type="dxa"/>
              <w:right w:w="28" w:type="dxa"/>
            </w:tcMar>
            <w:vAlign w:val="center"/>
          </w:tcPr>
          <w:p w:rsidR="00AD3497" w:rsidRDefault="00AD3497" w:rsidP="00A36976">
            <w:pPr>
              <w:widowControl/>
              <w:jc w:val="center"/>
            </w:pPr>
            <w:r>
              <w:t>行</w:t>
            </w:r>
          </w:p>
          <w:p w:rsidR="00AD3497" w:rsidRDefault="00AD3497" w:rsidP="00A36976">
            <w:pPr>
              <w:widowControl/>
              <w:jc w:val="center"/>
              <w:rPr>
                <w:rFonts w:hint="eastAsia"/>
              </w:rPr>
            </w:pPr>
          </w:p>
          <w:p w:rsidR="00AD3497" w:rsidRDefault="00AD3497" w:rsidP="00A36976">
            <w:pPr>
              <w:widowControl/>
              <w:jc w:val="center"/>
            </w:pPr>
            <w:r>
              <w:t>政</w:t>
            </w:r>
          </w:p>
          <w:p w:rsidR="00AD3497" w:rsidRDefault="00AD3497" w:rsidP="00A36976">
            <w:pPr>
              <w:widowControl/>
              <w:jc w:val="center"/>
              <w:rPr>
                <w:rFonts w:hint="eastAsia"/>
              </w:rPr>
            </w:pPr>
          </w:p>
          <w:p w:rsidR="00AD3497" w:rsidRDefault="00AD3497" w:rsidP="00A36976">
            <w:pPr>
              <w:widowControl/>
              <w:jc w:val="center"/>
            </w:pPr>
            <w:r>
              <w:t>处</w:t>
            </w:r>
          </w:p>
          <w:p w:rsidR="00AD3497" w:rsidRDefault="00AD3497" w:rsidP="00A36976">
            <w:pPr>
              <w:widowControl/>
              <w:jc w:val="center"/>
              <w:rPr>
                <w:rFonts w:hint="eastAsia"/>
              </w:rPr>
            </w:pPr>
          </w:p>
          <w:p w:rsidR="00AD3497" w:rsidRDefault="00AD3497" w:rsidP="00A36976">
            <w:pPr>
              <w:widowControl/>
              <w:jc w:val="center"/>
              <w:rPr>
                <w:rFonts w:eastAsia="仿宋_GB2312"/>
                <w:sz w:val="19"/>
                <w:szCs w:val="19"/>
              </w:rPr>
            </w:pPr>
            <w:r>
              <w:t>罚</w:t>
            </w:r>
          </w:p>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对违规接收、使</w:t>
            </w:r>
            <w:r>
              <w:t xml:space="preserve"> </w:t>
            </w:r>
            <w:r>
              <w:t>用、录制、传播</w:t>
            </w:r>
            <w:r>
              <w:t xml:space="preserve"> </w:t>
            </w:r>
            <w:r>
              <w:t>外国卫星传送电</w:t>
            </w:r>
            <w:r>
              <w:t xml:space="preserve"> </w:t>
            </w:r>
            <w:r>
              <w:t>视节目的处罚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《卫星地面接收</w:t>
            </w:r>
            <w:r>
              <w:t xml:space="preserve"> </w:t>
            </w:r>
            <w:r>
              <w:t>设施接收外国卫</w:t>
            </w:r>
            <w:r>
              <w:t xml:space="preserve"> </w:t>
            </w:r>
            <w:r>
              <w:t>星传送电视节目</w:t>
            </w:r>
            <w:r>
              <w:t xml:space="preserve"> </w:t>
            </w:r>
            <w:r>
              <w:t>管理办法》</w:t>
            </w:r>
            <w:r>
              <w:t xml:space="preserve"> </w:t>
            </w:r>
            <w:r>
              <w:t>《〈卫星电视广</w:t>
            </w:r>
            <w:r>
              <w:t xml:space="preserve"> </w:t>
            </w:r>
            <w:r>
              <w:t>播地面接收设施</w:t>
            </w:r>
            <w:r>
              <w:t xml:space="preserve"> </w:t>
            </w:r>
            <w:r>
              <w:t>管理规定〉实施</w:t>
            </w:r>
            <w:r>
              <w:t xml:space="preserve"> </w:t>
            </w:r>
            <w:r>
              <w:t>细则》</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3</w:t>
            </w:r>
            <w:r>
              <w:rPr>
                <w:rFonts w:eastAsia="仿宋_GB2312" w:cs="宋体"/>
                <w:sz w:val="24"/>
              </w:rPr>
              <w:t>2</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对擅自从事广播</w:t>
            </w:r>
            <w:r>
              <w:t xml:space="preserve"> </w:t>
            </w:r>
            <w:r>
              <w:t>电视节目传送业</w:t>
            </w:r>
            <w:r>
              <w:t xml:space="preserve"> </w:t>
            </w:r>
            <w:r>
              <w:t>务的处罚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《广播电视节目传送业务管理办</w:t>
            </w:r>
            <w:r>
              <w:t xml:space="preserve"> </w:t>
            </w:r>
            <w:r>
              <w:t>法》</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3</w:t>
            </w:r>
            <w:r>
              <w:rPr>
                <w:rFonts w:eastAsia="仿宋_GB2312" w:cs="宋体"/>
                <w:sz w:val="24"/>
              </w:rPr>
              <w:t>3</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对从事广播电视</w:t>
            </w:r>
            <w:r>
              <w:t xml:space="preserve"> </w:t>
            </w:r>
            <w:r>
              <w:t>传送业务的机构</w:t>
            </w:r>
            <w:r>
              <w:t xml:space="preserve"> </w:t>
            </w:r>
            <w:r>
              <w:t>实施有关违规行</w:t>
            </w:r>
            <w:r>
              <w:t xml:space="preserve"> </w:t>
            </w:r>
            <w:r>
              <w:t>为的处罚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《广播电视节目传送业务管理办</w:t>
            </w:r>
            <w:r>
              <w:t xml:space="preserve"> </w:t>
            </w:r>
            <w:r>
              <w:t>法》</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3</w:t>
            </w:r>
            <w:r>
              <w:rPr>
                <w:rFonts w:eastAsia="仿宋_GB2312" w:cs="宋体"/>
                <w:sz w:val="24"/>
              </w:rPr>
              <w:t>4</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对播出含有禁止</w:t>
            </w:r>
            <w:r>
              <w:t xml:space="preserve"> </w:t>
            </w:r>
            <w:r>
              <w:t>内容的、禁止播</w:t>
            </w:r>
            <w:r>
              <w:t xml:space="preserve"> </w:t>
            </w:r>
            <w:r>
              <w:t>出的广播电视广</w:t>
            </w:r>
            <w:r>
              <w:t xml:space="preserve"> </w:t>
            </w:r>
            <w:r>
              <w:t>告的处罚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《广播电视广告</w:t>
            </w:r>
            <w:r>
              <w:t xml:space="preserve"> </w:t>
            </w:r>
            <w:r>
              <w:t>播出管理办法》</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1714"/>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3</w:t>
            </w:r>
            <w:r>
              <w:rPr>
                <w:rFonts w:eastAsia="仿宋_GB2312" w:cs="宋体"/>
                <w:sz w:val="24"/>
              </w:rPr>
              <w:t>5</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w:t>
            </w:r>
            <w:r>
              <w:t xml:space="preserve"> </w:t>
            </w:r>
            <w:r>
              <w:t>播</w:t>
            </w:r>
            <w:r>
              <w:t xml:space="preserve"> </w:t>
            </w:r>
            <w:r>
              <w:t>放</w:t>
            </w:r>
            <w:r>
              <w:t xml:space="preserve"> </w:t>
            </w:r>
            <w:r>
              <w:t>广</w:t>
            </w:r>
            <w:r>
              <w:t xml:space="preserve"> </w:t>
            </w:r>
            <w:r>
              <w:t>告</w:t>
            </w:r>
            <w:r>
              <w:t xml:space="preserve"> </w:t>
            </w:r>
            <w:r>
              <w:t>超</w:t>
            </w:r>
            <w:r>
              <w:t xml:space="preserve"> </w:t>
            </w:r>
            <w:r>
              <w:t>时、违规插播广</w:t>
            </w:r>
            <w:r>
              <w:t xml:space="preserve"> </w:t>
            </w:r>
            <w:r>
              <w:t>告的处罚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《广播电视管理</w:t>
            </w:r>
            <w:r>
              <w:t xml:space="preserve"> </w:t>
            </w:r>
            <w:r>
              <w:t>条例》</w:t>
            </w:r>
            <w:r>
              <w:t xml:space="preserve"> </w:t>
            </w:r>
            <w:r>
              <w:t>《广播电视广告</w:t>
            </w:r>
            <w:r>
              <w:t xml:space="preserve"> </w:t>
            </w:r>
            <w:r>
              <w:t>播出管理办法》</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3</w:t>
            </w:r>
            <w:r>
              <w:rPr>
                <w:rFonts w:eastAsia="仿宋_GB2312" w:cs="宋体"/>
                <w:sz w:val="24"/>
              </w:rPr>
              <w:t>6</w:t>
            </w:r>
          </w:p>
        </w:tc>
        <w:tc>
          <w:tcPr>
            <w:tcW w:w="824" w:type="dxa"/>
            <w:vMerge/>
            <w:tcBorders>
              <w:left w:val="single" w:sz="6" w:space="0" w:color="000000"/>
              <w:bottom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对违规冠名、违</w:t>
            </w:r>
            <w:r>
              <w:t xml:space="preserve"> </w:t>
            </w:r>
            <w:r>
              <w:t>规播出具有博彩</w:t>
            </w:r>
            <w:r>
              <w:t xml:space="preserve"> </w:t>
            </w:r>
            <w:r>
              <w:t>性质广告、违规</w:t>
            </w:r>
            <w:r>
              <w:t xml:space="preserve"> </w:t>
            </w:r>
            <w:r>
              <w:t>播出挂角广告、</w:t>
            </w:r>
            <w:r>
              <w:t xml:space="preserve"> </w:t>
            </w:r>
            <w:r>
              <w:t>播出商业广告不</w:t>
            </w:r>
            <w:r>
              <w:t xml:space="preserve"> </w:t>
            </w:r>
            <w:r>
              <w:t>尊重公众生活习</w:t>
            </w:r>
            <w:r>
              <w:t xml:space="preserve"> </w:t>
            </w:r>
            <w:r>
              <w:t>惯、违规播出酒</w:t>
            </w:r>
            <w:r>
              <w:t xml:space="preserve"> </w:t>
            </w:r>
            <w:r>
              <w:t>类商业广告的处</w:t>
            </w:r>
            <w:r>
              <w:rPr>
                <w:rFonts w:hint="eastAsia"/>
              </w:rPr>
              <w:t>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《广播电视管理条例》</w:t>
            </w:r>
            <w:r>
              <w:t xml:space="preserve"> </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3</w:t>
            </w:r>
            <w:r>
              <w:rPr>
                <w:rFonts w:eastAsia="仿宋_GB2312" w:cs="宋体"/>
                <w:sz w:val="24"/>
              </w:rPr>
              <w:t>7</w:t>
            </w:r>
          </w:p>
        </w:tc>
        <w:tc>
          <w:tcPr>
            <w:tcW w:w="824" w:type="dxa"/>
            <w:vMerge w:val="restart"/>
            <w:tcBorders>
              <w:top w:val="single" w:sz="6" w:space="0" w:color="000000"/>
              <w:left w:val="single" w:sz="6" w:space="0" w:color="000000"/>
              <w:right w:val="nil"/>
            </w:tcBorders>
            <w:tcMar>
              <w:left w:w="28" w:type="dxa"/>
              <w:right w:w="28" w:type="dxa"/>
            </w:tcMar>
            <w:vAlign w:val="center"/>
          </w:tcPr>
          <w:p w:rsidR="00AD3497" w:rsidRDefault="00AD3497" w:rsidP="00A36976">
            <w:pPr>
              <w:widowControl/>
              <w:jc w:val="center"/>
            </w:pPr>
            <w:r>
              <w:t>行</w:t>
            </w:r>
          </w:p>
          <w:p w:rsidR="00AD3497" w:rsidRDefault="00AD3497" w:rsidP="00A36976">
            <w:pPr>
              <w:widowControl/>
              <w:jc w:val="center"/>
              <w:rPr>
                <w:rFonts w:hint="eastAsia"/>
              </w:rPr>
            </w:pPr>
          </w:p>
          <w:p w:rsidR="00AD3497" w:rsidRDefault="00AD3497" w:rsidP="00A36976">
            <w:pPr>
              <w:widowControl/>
              <w:jc w:val="center"/>
            </w:pPr>
            <w:r>
              <w:t>政</w:t>
            </w:r>
          </w:p>
          <w:p w:rsidR="00AD3497" w:rsidRDefault="00AD3497" w:rsidP="00A36976">
            <w:pPr>
              <w:widowControl/>
              <w:jc w:val="center"/>
              <w:rPr>
                <w:rFonts w:hint="eastAsia"/>
              </w:rPr>
            </w:pPr>
          </w:p>
          <w:p w:rsidR="00AD3497" w:rsidRDefault="00AD3497" w:rsidP="00A36976">
            <w:pPr>
              <w:widowControl/>
              <w:jc w:val="center"/>
            </w:pPr>
            <w:r>
              <w:t>处</w:t>
            </w:r>
          </w:p>
          <w:p w:rsidR="00AD3497" w:rsidRDefault="00AD3497" w:rsidP="00A36976">
            <w:pPr>
              <w:widowControl/>
              <w:jc w:val="center"/>
              <w:rPr>
                <w:rFonts w:hint="eastAsia"/>
              </w:rPr>
            </w:pPr>
          </w:p>
          <w:p w:rsidR="00AD3497" w:rsidRDefault="00AD3497" w:rsidP="00A36976">
            <w:pPr>
              <w:widowControl/>
              <w:jc w:val="center"/>
              <w:rPr>
                <w:rFonts w:eastAsia="仿宋_GB2312"/>
                <w:sz w:val="19"/>
                <w:szCs w:val="19"/>
              </w:rPr>
            </w:pPr>
            <w:r>
              <w:t>罚</w:t>
            </w:r>
          </w:p>
          <w:p w:rsidR="00AD3497" w:rsidRPr="00503DF3" w:rsidRDefault="00AD3497" w:rsidP="00A36976">
            <w:pPr>
              <w:widowControl/>
              <w:jc w:val="center"/>
              <w:rPr>
                <w:rFonts w:eastAsia="仿宋_GB2312" w:hint="eastAsia"/>
                <w:b/>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对违规开办有线</w:t>
            </w:r>
            <w:r>
              <w:t xml:space="preserve"> </w:t>
            </w:r>
            <w:r>
              <w:t>电视台、电视站、</w:t>
            </w:r>
            <w:r>
              <w:t xml:space="preserve"> </w:t>
            </w:r>
            <w:r>
              <w:t>使用有线电视设</w:t>
            </w:r>
            <w:r>
              <w:t xml:space="preserve"> </w:t>
            </w:r>
            <w:r>
              <w:t>施以及违规开展</w:t>
            </w:r>
            <w:r>
              <w:t xml:space="preserve"> </w:t>
            </w:r>
            <w:r>
              <w:t>有线电视播映活</w:t>
            </w:r>
            <w:r>
              <w:t xml:space="preserve"> </w:t>
            </w:r>
            <w:r>
              <w:t>动的处罚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《有线电视管理暂行办法》</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3</w:t>
            </w:r>
            <w:r>
              <w:rPr>
                <w:rFonts w:eastAsia="仿宋_GB2312" w:cs="宋体"/>
                <w:sz w:val="24"/>
              </w:rPr>
              <w:t>8</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对擅自开办视频点播业务的处罚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《广播电视视频点播业务管理办</w:t>
            </w:r>
            <w:r>
              <w:t xml:space="preserve"> </w:t>
            </w:r>
            <w:r>
              <w:t>法》</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3</w:t>
            </w:r>
            <w:r>
              <w:rPr>
                <w:rFonts w:eastAsia="仿宋_GB2312" w:cs="宋体"/>
                <w:sz w:val="24"/>
              </w:rPr>
              <w:t>9</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对持有《广播电</w:t>
            </w:r>
            <w:r>
              <w:t xml:space="preserve"> </w:t>
            </w:r>
            <w:r>
              <w:t>视视频点播业务</w:t>
            </w:r>
            <w:r>
              <w:t xml:space="preserve"> </w:t>
            </w:r>
            <w:r>
              <w:t>许可证》的机构</w:t>
            </w:r>
            <w:r>
              <w:t xml:space="preserve"> </w:t>
            </w:r>
            <w:r>
              <w:t>实施有关违规行</w:t>
            </w:r>
            <w:r>
              <w:t xml:space="preserve"> </w:t>
            </w:r>
            <w:r>
              <w:t>为的处罚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《广播电视视频点播业务管理办</w:t>
            </w:r>
            <w:r>
              <w:t xml:space="preserve"> </w:t>
            </w:r>
            <w:r>
              <w:t>法》</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4</w:t>
            </w:r>
            <w:r>
              <w:rPr>
                <w:rFonts w:eastAsia="仿宋_GB2312" w:cs="宋体"/>
                <w:sz w:val="24"/>
              </w:rPr>
              <w:t>0</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对宾馆饭店允许</w:t>
            </w:r>
            <w:r>
              <w:t xml:space="preserve"> </w:t>
            </w:r>
            <w:r>
              <w:t>无证机构在其宾</w:t>
            </w:r>
            <w:r>
              <w:t xml:space="preserve"> </w:t>
            </w:r>
            <w:r>
              <w:t>馆饭店内经营视</w:t>
            </w:r>
            <w:r>
              <w:t xml:space="preserve"> </w:t>
            </w:r>
            <w:r>
              <w:t>频点播业务的处</w:t>
            </w:r>
            <w:r>
              <w:rPr>
                <w:rFonts w:hint="eastAsia"/>
              </w:rPr>
              <w:t>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《广播电视视频点播业务管理办</w:t>
            </w:r>
            <w:r>
              <w:t xml:space="preserve"> </w:t>
            </w:r>
            <w:r>
              <w:t>法》</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4</w:t>
            </w:r>
            <w:r>
              <w:rPr>
                <w:rFonts w:eastAsia="仿宋_GB2312" w:cs="宋体"/>
                <w:sz w:val="24"/>
              </w:rPr>
              <w:t>1</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对擅自从事专网</w:t>
            </w:r>
            <w:r>
              <w:t xml:space="preserve"> </w:t>
            </w:r>
            <w:r>
              <w:t>及定向传播视听</w:t>
            </w:r>
            <w:r>
              <w:t xml:space="preserve"> </w:t>
            </w:r>
            <w:r>
              <w:t>节目服务的处罚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《专网及定向传播视听节目服务</w:t>
            </w:r>
            <w:r>
              <w:t xml:space="preserve"> </w:t>
            </w:r>
            <w:r>
              <w:t>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4</w:t>
            </w:r>
            <w:r>
              <w:rPr>
                <w:rFonts w:eastAsia="仿宋_GB2312" w:cs="宋体"/>
                <w:sz w:val="24"/>
              </w:rPr>
              <w:t>2</w:t>
            </w:r>
          </w:p>
        </w:tc>
        <w:tc>
          <w:tcPr>
            <w:tcW w:w="824" w:type="dxa"/>
            <w:vMerge/>
            <w:tcBorders>
              <w:left w:val="single" w:sz="6" w:space="0" w:color="000000"/>
              <w:bottom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对专网及定向传</w:t>
            </w:r>
            <w:r>
              <w:t xml:space="preserve"> </w:t>
            </w:r>
            <w:r>
              <w:t>播视听节目服务</w:t>
            </w:r>
            <w:r>
              <w:t xml:space="preserve"> </w:t>
            </w:r>
            <w:r>
              <w:t>单位传播违规节</w:t>
            </w:r>
            <w:r>
              <w:t xml:space="preserve"> </w:t>
            </w:r>
            <w:r>
              <w:t>目内容的处罚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《专网及定向传播视听节目服务</w:t>
            </w:r>
            <w:r>
              <w:t xml:space="preserve"> </w:t>
            </w:r>
            <w:r>
              <w:t>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4</w:t>
            </w:r>
            <w:r>
              <w:rPr>
                <w:rFonts w:eastAsia="仿宋_GB2312" w:cs="宋体"/>
                <w:sz w:val="24"/>
              </w:rPr>
              <w:t>3</w:t>
            </w:r>
          </w:p>
        </w:tc>
        <w:tc>
          <w:tcPr>
            <w:tcW w:w="824" w:type="dxa"/>
            <w:vMerge w:val="restart"/>
            <w:tcBorders>
              <w:top w:val="single" w:sz="6" w:space="0" w:color="000000"/>
              <w:left w:val="single" w:sz="6" w:space="0" w:color="000000"/>
              <w:right w:val="nil"/>
            </w:tcBorders>
            <w:tcMar>
              <w:left w:w="28" w:type="dxa"/>
              <w:right w:w="28" w:type="dxa"/>
            </w:tcMar>
            <w:vAlign w:val="center"/>
          </w:tcPr>
          <w:p w:rsidR="00AD3497" w:rsidRDefault="00AD3497" w:rsidP="00A36976">
            <w:pPr>
              <w:widowControl/>
              <w:jc w:val="center"/>
            </w:pPr>
            <w:r>
              <w:t>行</w:t>
            </w:r>
          </w:p>
          <w:p w:rsidR="00AD3497" w:rsidRDefault="00AD3497" w:rsidP="00A36976">
            <w:pPr>
              <w:widowControl/>
              <w:jc w:val="center"/>
              <w:rPr>
                <w:rFonts w:hint="eastAsia"/>
              </w:rPr>
            </w:pPr>
          </w:p>
          <w:p w:rsidR="00AD3497" w:rsidRDefault="00AD3497" w:rsidP="00A36976">
            <w:pPr>
              <w:widowControl/>
              <w:jc w:val="center"/>
            </w:pPr>
            <w:r>
              <w:t>政</w:t>
            </w:r>
          </w:p>
          <w:p w:rsidR="00AD3497" w:rsidRDefault="00AD3497" w:rsidP="00A36976">
            <w:pPr>
              <w:widowControl/>
              <w:jc w:val="center"/>
              <w:rPr>
                <w:rFonts w:hint="eastAsia"/>
              </w:rPr>
            </w:pPr>
          </w:p>
          <w:p w:rsidR="00AD3497" w:rsidRDefault="00AD3497" w:rsidP="00A36976">
            <w:pPr>
              <w:widowControl/>
              <w:jc w:val="center"/>
            </w:pPr>
            <w:r>
              <w:t>处</w:t>
            </w:r>
          </w:p>
          <w:p w:rsidR="00AD3497" w:rsidRDefault="00AD3497" w:rsidP="00A36976">
            <w:pPr>
              <w:widowControl/>
              <w:jc w:val="center"/>
              <w:rPr>
                <w:rFonts w:hint="eastAsia"/>
              </w:rPr>
            </w:pPr>
          </w:p>
          <w:p w:rsidR="00AD3497" w:rsidRDefault="00AD3497" w:rsidP="00A36976">
            <w:pPr>
              <w:widowControl/>
              <w:jc w:val="center"/>
              <w:rPr>
                <w:rFonts w:eastAsia="仿宋_GB2312"/>
                <w:sz w:val="19"/>
                <w:szCs w:val="19"/>
              </w:rPr>
            </w:pPr>
            <w:r>
              <w:t>罚</w:t>
            </w:r>
          </w:p>
          <w:p w:rsidR="00AD3497" w:rsidRPr="00503DF3" w:rsidRDefault="00AD3497" w:rsidP="00A36976">
            <w:pPr>
              <w:widowControl/>
              <w:jc w:val="center"/>
              <w:rPr>
                <w:rFonts w:eastAsia="仿宋_GB2312" w:hint="eastAsia"/>
                <w:b/>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对专网及定向传</w:t>
            </w:r>
            <w:r>
              <w:t xml:space="preserve"> </w:t>
            </w:r>
            <w:r>
              <w:t>播视听节目服务</w:t>
            </w:r>
            <w:r>
              <w:t xml:space="preserve"> </w:t>
            </w:r>
            <w:r>
              <w:t>单位实施的其他</w:t>
            </w:r>
            <w:r>
              <w:t xml:space="preserve"> </w:t>
            </w:r>
            <w:r>
              <w:t>违规行为的处罚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《专网及定向传播视听节目服务</w:t>
            </w:r>
            <w:r>
              <w:t xml:space="preserve"> </w:t>
            </w:r>
            <w:r>
              <w:t>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4</w:t>
            </w:r>
            <w:r>
              <w:rPr>
                <w:rFonts w:eastAsia="仿宋_GB2312" w:cs="宋体"/>
                <w:sz w:val="24"/>
              </w:rPr>
              <w:t>4</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对擅自从事互联</w:t>
            </w:r>
            <w:r>
              <w:t xml:space="preserve"> </w:t>
            </w:r>
            <w:r>
              <w:t>网视听节目服务</w:t>
            </w:r>
            <w:r>
              <w:t xml:space="preserve"> </w:t>
            </w:r>
            <w:r>
              <w:t>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《互联网视听节目服务管理规定》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4</w:t>
            </w:r>
            <w:r>
              <w:rPr>
                <w:rFonts w:eastAsia="仿宋_GB2312" w:cs="宋体"/>
                <w:sz w:val="24"/>
              </w:rPr>
              <w:t>5</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对互联网视听节</w:t>
            </w:r>
            <w:r>
              <w:t xml:space="preserve"> </w:t>
            </w:r>
            <w:r>
              <w:t>目服务单位传播</w:t>
            </w:r>
            <w:r>
              <w:t xml:space="preserve"> </w:t>
            </w:r>
            <w:r>
              <w:t>违规节目内容的</w:t>
            </w:r>
            <w:r>
              <w:t xml:space="preserve"> </w:t>
            </w:r>
            <w:r>
              <w:t>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《互联网视听节目服务管理规定》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4</w:t>
            </w:r>
            <w:r>
              <w:rPr>
                <w:rFonts w:eastAsia="仿宋_GB2312" w:cs="宋体"/>
                <w:sz w:val="24"/>
              </w:rPr>
              <w:t>6</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对互联网视听节</w:t>
            </w:r>
            <w:r>
              <w:t xml:space="preserve"> </w:t>
            </w:r>
            <w:r>
              <w:t>目服务单位未按</w:t>
            </w:r>
            <w:r>
              <w:t xml:space="preserve"> </w:t>
            </w:r>
            <w:r>
              <w:t>照许可证载明或</w:t>
            </w:r>
            <w:r>
              <w:t xml:space="preserve"> </w:t>
            </w:r>
            <w:r>
              <w:t>备案的事项从事</w:t>
            </w:r>
            <w:r>
              <w:t xml:space="preserve"> </w:t>
            </w:r>
            <w:r>
              <w:t>互联网视听节目</w:t>
            </w:r>
            <w:r>
              <w:t xml:space="preserve"> </w:t>
            </w:r>
            <w:r>
              <w:t>服务的或违规播</w:t>
            </w:r>
            <w:r>
              <w:t xml:space="preserve"> </w:t>
            </w:r>
            <w:r>
              <w:t>出时政类视听新</w:t>
            </w:r>
            <w:r>
              <w:t xml:space="preserve"> </w:t>
            </w:r>
            <w:r>
              <w:t>闻节目的处罚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《互联网视听节目服务管理规定》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4</w:t>
            </w:r>
            <w:r>
              <w:rPr>
                <w:rFonts w:eastAsia="仿宋_GB2312" w:cs="宋体"/>
                <w:sz w:val="24"/>
              </w:rPr>
              <w:t>7</w:t>
            </w:r>
          </w:p>
        </w:tc>
        <w:tc>
          <w:tcPr>
            <w:tcW w:w="824" w:type="dxa"/>
            <w:vMerge/>
            <w:tcBorders>
              <w:left w:val="single" w:sz="6" w:space="0" w:color="000000"/>
              <w:bottom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对互联网视听节</w:t>
            </w:r>
            <w:r>
              <w:t xml:space="preserve"> </w:t>
            </w:r>
            <w:r>
              <w:t>目服务单位转</w:t>
            </w:r>
            <w:r>
              <w:t xml:space="preserve"> </w:t>
            </w:r>
            <w:r>
              <w:t>播、链接、聚合、</w:t>
            </w:r>
            <w:r>
              <w:t xml:space="preserve"> </w:t>
            </w:r>
            <w:r>
              <w:t>集成非法的广播</w:t>
            </w:r>
            <w:r>
              <w:t xml:space="preserve"> </w:t>
            </w:r>
            <w:r>
              <w:t>电视频道和视听</w:t>
            </w:r>
            <w:r>
              <w:t xml:space="preserve"> </w:t>
            </w:r>
            <w:r>
              <w:t>节目网站内容</w:t>
            </w:r>
            <w:r>
              <w:t xml:space="preserve"> </w:t>
            </w:r>
            <w:r>
              <w:t>的，擅自插播、</w:t>
            </w:r>
            <w:r>
              <w:t xml:space="preserve"> </w:t>
            </w:r>
            <w:r>
              <w:t>截留视听节目信</w:t>
            </w:r>
            <w:r>
              <w:t xml:space="preserve"> </w:t>
            </w:r>
            <w:r>
              <w:t>号的处罚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《互联网视听节目服务管理规定》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4</w:t>
            </w:r>
            <w:r>
              <w:rPr>
                <w:rFonts w:eastAsia="仿宋_GB2312" w:cs="宋体"/>
                <w:sz w:val="24"/>
              </w:rPr>
              <w:t>8</w:t>
            </w:r>
          </w:p>
        </w:tc>
        <w:tc>
          <w:tcPr>
            <w:tcW w:w="824" w:type="dxa"/>
            <w:vMerge w:val="restart"/>
            <w:tcBorders>
              <w:top w:val="single" w:sz="6" w:space="0" w:color="000000"/>
              <w:left w:val="single" w:sz="6" w:space="0" w:color="000000"/>
              <w:right w:val="nil"/>
            </w:tcBorders>
            <w:tcMar>
              <w:left w:w="28" w:type="dxa"/>
              <w:right w:w="28" w:type="dxa"/>
            </w:tcMar>
            <w:vAlign w:val="center"/>
          </w:tcPr>
          <w:p w:rsidR="00AD3497" w:rsidRDefault="00AD3497" w:rsidP="00A36976">
            <w:pPr>
              <w:widowControl/>
              <w:jc w:val="center"/>
            </w:pPr>
            <w:r>
              <w:t>行</w:t>
            </w:r>
          </w:p>
          <w:p w:rsidR="00AD3497" w:rsidRDefault="00AD3497" w:rsidP="00A36976">
            <w:pPr>
              <w:widowControl/>
              <w:jc w:val="center"/>
              <w:rPr>
                <w:rFonts w:hint="eastAsia"/>
              </w:rPr>
            </w:pPr>
          </w:p>
          <w:p w:rsidR="00AD3497" w:rsidRDefault="00AD3497" w:rsidP="00A36976">
            <w:pPr>
              <w:widowControl/>
              <w:jc w:val="center"/>
            </w:pPr>
            <w:r>
              <w:t>政</w:t>
            </w:r>
          </w:p>
          <w:p w:rsidR="00AD3497" w:rsidRDefault="00AD3497" w:rsidP="00A36976">
            <w:pPr>
              <w:widowControl/>
              <w:jc w:val="center"/>
              <w:rPr>
                <w:rFonts w:hint="eastAsia"/>
              </w:rPr>
            </w:pPr>
          </w:p>
          <w:p w:rsidR="00AD3497" w:rsidRDefault="00AD3497" w:rsidP="00A36976">
            <w:pPr>
              <w:widowControl/>
              <w:jc w:val="center"/>
            </w:pPr>
            <w:r>
              <w:t>处</w:t>
            </w:r>
          </w:p>
          <w:p w:rsidR="00AD3497" w:rsidRDefault="00AD3497" w:rsidP="00A36976">
            <w:pPr>
              <w:widowControl/>
              <w:jc w:val="center"/>
              <w:rPr>
                <w:rFonts w:hint="eastAsia"/>
              </w:rPr>
            </w:pPr>
          </w:p>
          <w:p w:rsidR="00AD3497" w:rsidRDefault="00AD3497" w:rsidP="00A36976">
            <w:pPr>
              <w:widowControl/>
              <w:jc w:val="center"/>
              <w:rPr>
                <w:rFonts w:eastAsia="仿宋_GB2312"/>
                <w:sz w:val="19"/>
                <w:szCs w:val="19"/>
              </w:rPr>
            </w:pPr>
            <w:r>
              <w:t>罚</w:t>
            </w:r>
          </w:p>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对互联网视听节</w:t>
            </w:r>
            <w:r>
              <w:t xml:space="preserve"> </w:t>
            </w:r>
            <w:r>
              <w:t>目服务单位实施</w:t>
            </w:r>
            <w:r>
              <w:t xml:space="preserve"> </w:t>
            </w:r>
            <w:r>
              <w:t>违规经营和管理</w:t>
            </w:r>
            <w:r>
              <w:t xml:space="preserve"> </w:t>
            </w:r>
            <w:r>
              <w:t>行为的处罚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《互联网视听节目服务管理规定》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4</w:t>
            </w:r>
            <w:r>
              <w:rPr>
                <w:rFonts w:eastAsia="仿宋_GB2312" w:cs="宋体"/>
                <w:sz w:val="24"/>
              </w:rPr>
              <w:t>9</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对制作、传播渲</w:t>
            </w:r>
            <w:r>
              <w:t xml:space="preserve"> </w:t>
            </w:r>
            <w:r>
              <w:t>染暴力、血腥、</w:t>
            </w:r>
            <w:r>
              <w:t xml:space="preserve"> </w:t>
            </w:r>
            <w:r>
              <w:t>恐怖，教唆犯罪</w:t>
            </w:r>
            <w:r>
              <w:t xml:space="preserve"> </w:t>
            </w:r>
            <w:r>
              <w:t>或者传授犯罪方</w:t>
            </w:r>
            <w:r>
              <w:t xml:space="preserve"> </w:t>
            </w:r>
            <w:r>
              <w:t>法的未成年人节</w:t>
            </w:r>
            <w:r>
              <w:t xml:space="preserve"> </w:t>
            </w:r>
            <w:r>
              <w:t>目的处罚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《广播电视管理</w:t>
            </w:r>
            <w:r>
              <w:t xml:space="preserve"> </w:t>
            </w:r>
            <w:r>
              <w:t>条例》</w:t>
            </w:r>
            <w:r>
              <w:t xml:space="preserve"> </w:t>
            </w:r>
            <w:r>
              <w:t>《未成年人节目</w:t>
            </w:r>
            <w:r>
              <w:t xml:space="preserve"> </w:t>
            </w:r>
            <w:r>
              <w:t>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5</w:t>
            </w:r>
            <w:r>
              <w:rPr>
                <w:rFonts w:eastAsia="仿宋_GB2312" w:cs="宋体"/>
                <w:sz w:val="24"/>
              </w:rPr>
              <w:t>0</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对在以科普、教</w:t>
            </w:r>
            <w:r>
              <w:t xml:space="preserve"> </w:t>
            </w:r>
            <w:r>
              <w:t>育、警示为目的</w:t>
            </w:r>
            <w:r>
              <w:t xml:space="preserve"> </w:t>
            </w:r>
            <w:r>
              <w:t>制作的未成年人</w:t>
            </w:r>
            <w:r>
              <w:t xml:space="preserve"> </w:t>
            </w:r>
            <w:r>
              <w:t>节目中包含渲染</w:t>
            </w:r>
            <w:r>
              <w:t xml:space="preserve"> </w:t>
            </w:r>
            <w:r>
              <w:t>暴力、血腥、恐</w:t>
            </w:r>
            <w:r>
              <w:t xml:space="preserve"> </w:t>
            </w:r>
            <w:r>
              <w:t>怖，教唆犯罪或</w:t>
            </w:r>
            <w:r>
              <w:t xml:space="preserve"> </w:t>
            </w:r>
            <w:r>
              <w:t>者传授犯罪方</w:t>
            </w:r>
            <w:r>
              <w:t xml:space="preserve"> </w:t>
            </w:r>
            <w:r>
              <w:t>法，但未设置明</w:t>
            </w:r>
            <w:r>
              <w:t xml:space="preserve"> </w:t>
            </w:r>
            <w:r>
              <w:t>确提</w:t>
            </w:r>
            <w:r>
              <w:lastRenderedPageBreak/>
              <w:t>醒、进行技</w:t>
            </w:r>
            <w:r>
              <w:t xml:space="preserve"> </w:t>
            </w:r>
            <w:r>
              <w:t>术处理的处罚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lastRenderedPageBreak/>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《广播电视管理条例》</w:t>
            </w:r>
            <w:r>
              <w:t xml:space="preserve"> </w:t>
            </w:r>
            <w:r>
              <w:t>《未成年人节目管理规定》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5</w:t>
            </w:r>
            <w:r>
              <w:rPr>
                <w:rFonts w:eastAsia="仿宋_GB2312" w:cs="宋体"/>
                <w:sz w:val="24"/>
              </w:rPr>
              <w:t>1</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对制作、传播利</w:t>
            </w:r>
            <w:r>
              <w:t xml:space="preserve"> </w:t>
            </w:r>
            <w:r>
              <w:t>用未成年人或者</w:t>
            </w:r>
            <w:r>
              <w:t xml:space="preserve"> </w:t>
            </w:r>
            <w:r>
              <w:t>未成年人角色进</w:t>
            </w:r>
            <w:r>
              <w:t xml:space="preserve"> </w:t>
            </w:r>
            <w:r>
              <w:t>行商业宣传的非</w:t>
            </w:r>
            <w:r>
              <w:t xml:space="preserve"> </w:t>
            </w:r>
            <w:r>
              <w:t>广告类节目的处</w:t>
            </w:r>
            <w:r>
              <w:rPr>
                <w:rFonts w:hint="eastAsia"/>
              </w:rPr>
              <w:t>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《广播电视安全播出管理规定》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5</w:t>
            </w:r>
            <w:r>
              <w:rPr>
                <w:rFonts w:eastAsia="仿宋_GB2312" w:cs="宋体"/>
                <w:sz w:val="24"/>
              </w:rPr>
              <w:t>2</w:t>
            </w:r>
          </w:p>
        </w:tc>
        <w:tc>
          <w:tcPr>
            <w:tcW w:w="824" w:type="dxa"/>
            <w:vMerge/>
            <w:tcBorders>
              <w:left w:val="single" w:sz="6" w:space="0" w:color="000000"/>
              <w:bottom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对技术系统的代维单位管理不</w:t>
            </w:r>
            <w:r>
              <w:t xml:space="preserve"> </w:t>
            </w:r>
            <w:r>
              <w:t>力、引发重大安</w:t>
            </w:r>
            <w:r>
              <w:t xml:space="preserve"> </w:t>
            </w:r>
            <w:r>
              <w:t>全播出事故的处罚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《广播电视安全播出管理规定》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5</w:t>
            </w:r>
            <w:r>
              <w:rPr>
                <w:rFonts w:eastAsia="仿宋_GB2312" w:cs="宋体"/>
                <w:sz w:val="24"/>
              </w:rPr>
              <w:t>3</w:t>
            </w:r>
          </w:p>
        </w:tc>
        <w:tc>
          <w:tcPr>
            <w:tcW w:w="824" w:type="dxa"/>
            <w:vMerge w:val="restart"/>
            <w:tcBorders>
              <w:top w:val="single" w:sz="6" w:space="0" w:color="000000"/>
              <w:left w:val="single" w:sz="6" w:space="0" w:color="000000"/>
              <w:right w:val="nil"/>
            </w:tcBorders>
            <w:tcMar>
              <w:left w:w="28" w:type="dxa"/>
              <w:right w:w="28" w:type="dxa"/>
            </w:tcMar>
            <w:vAlign w:val="center"/>
          </w:tcPr>
          <w:p w:rsidR="00AD3497" w:rsidRDefault="00AD3497" w:rsidP="00A36976">
            <w:pPr>
              <w:widowControl/>
              <w:jc w:val="center"/>
            </w:pPr>
            <w:r>
              <w:t>行</w:t>
            </w:r>
          </w:p>
          <w:p w:rsidR="00AD3497" w:rsidRDefault="00AD3497" w:rsidP="00A36976">
            <w:pPr>
              <w:widowControl/>
              <w:jc w:val="center"/>
              <w:rPr>
                <w:rFonts w:hint="eastAsia"/>
              </w:rPr>
            </w:pPr>
          </w:p>
          <w:p w:rsidR="00AD3497" w:rsidRDefault="00AD3497" w:rsidP="00A36976">
            <w:pPr>
              <w:widowControl/>
              <w:jc w:val="center"/>
            </w:pPr>
            <w:r>
              <w:t>政</w:t>
            </w:r>
          </w:p>
          <w:p w:rsidR="00AD3497" w:rsidRDefault="00AD3497" w:rsidP="00A36976">
            <w:pPr>
              <w:widowControl/>
              <w:jc w:val="center"/>
              <w:rPr>
                <w:rFonts w:hint="eastAsia"/>
              </w:rPr>
            </w:pPr>
          </w:p>
          <w:p w:rsidR="00AD3497" w:rsidRDefault="00AD3497" w:rsidP="00A36976">
            <w:pPr>
              <w:widowControl/>
              <w:jc w:val="center"/>
            </w:pPr>
            <w:r>
              <w:t>处</w:t>
            </w:r>
          </w:p>
          <w:p w:rsidR="00AD3497" w:rsidRDefault="00AD3497" w:rsidP="00A36976">
            <w:pPr>
              <w:widowControl/>
              <w:jc w:val="center"/>
              <w:rPr>
                <w:rFonts w:hint="eastAsia"/>
              </w:rPr>
            </w:pPr>
          </w:p>
          <w:p w:rsidR="00AD3497" w:rsidRDefault="00AD3497" w:rsidP="00A36976">
            <w:pPr>
              <w:widowControl/>
              <w:jc w:val="center"/>
              <w:rPr>
                <w:rFonts w:eastAsia="仿宋_GB2312"/>
                <w:sz w:val="19"/>
                <w:szCs w:val="19"/>
              </w:rPr>
            </w:pPr>
            <w:r>
              <w:t>罚</w:t>
            </w:r>
          </w:p>
          <w:p w:rsidR="00AD3497" w:rsidRPr="00503DF3" w:rsidRDefault="00AD3497" w:rsidP="00A36976">
            <w:pPr>
              <w:widowControl/>
              <w:jc w:val="center"/>
              <w:rPr>
                <w:rFonts w:eastAsia="仿宋_GB2312" w:hint="eastAsia"/>
                <w:b/>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对安全播出责任</w:t>
            </w:r>
            <w:r>
              <w:t xml:space="preserve"> </w:t>
            </w:r>
            <w:r>
              <w:t>单位之间责任界</w:t>
            </w:r>
            <w:r>
              <w:t xml:space="preserve"> </w:t>
            </w:r>
            <w:r>
              <w:t>限不清晰、导致</w:t>
            </w:r>
            <w:r>
              <w:t xml:space="preserve"> </w:t>
            </w:r>
            <w:r>
              <w:t>故障处置不及时</w:t>
            </w:r>
            <w:r>
              <w:t xml:space="preserve"> </w:t>
            </w:r>
            <w:r>
              <w:t>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《广播电视安全播出管理规定》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5</w:t>
            </w:r>
            <w:r>
              <w:rPr>
                <w:rFonts w:eastAsia="仿宋_GB2312" w:cs="宋体"/>
                <w:sz w:val="24"/>
              </w:rPr>
              <w:t>4</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对节目播出、传</w:t>
            </w:r>
            <w:r>
              <w:t xml:space="preserve"> </w:t>
            </w:r>
            <w:r>
              <w:t>送质量不好影响</w:t>
            </w:r>
            <w:r>
              <w:t xml:space="preserve"> </w:t>
            </w:r>
            <w:r>
              <w:t>用户正常接收广</w:t>
            </w:r>
            <w:r>
              <w:t xml:space="preserve"> </w:t>
            </w:r>
            <w:r>
              <w:t>播电视节目的处</w:t>
            </w:r>
            <w:r>
              <w:t xml:space="preserve"> </w:t>
            </w:r>
            <w:r>
              <w:t>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《广播电视安全播出管理规定》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5</w:t>
            </w:r>
            <w:r>
              <w:rPr>
                <w:rFonts w:eastAsia="仿宋_GB2312" w:cs="宋体"/>
                <w:sz w:val="24"/>
              </w:rPr>
              <w:t>5</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对从事广播电</w:t>
            </w:r>
            <w:r>
              <w:t xml:space="preserve"> </w:t>
            </w:r>
            <w:r>
              <w:t>视</w:t>
            </w:r>
            <w:r>
              <w:t xml:space="preserve"> </w:t>
            </w:r>
            <w:r>
              <w:t>传输、分发、覆</w:t>
            </w:r>
            <w:r>
              <w:t xml:space="preserve"> </w:t>
            </w:r>
            <w:r>
              <w:t>盖业务的安全播</w:t>
            </w:r>
            <w:r>
              <w:t xml:space="preserve"> </w:t>
            </w:r>
            <w:r>
              <w:t>出责任单位未按</w:t>
            </w:r>
            <w:r>
              <w:t xml:space="preserve"> </w:t>
            </w:r>
            <w:r>
              <w:t>照有关规定完整</w:t>
            </w:r>
            <w:r>
              <w:t xml:space="preserve"> </w:t>
            </w:r>
            <w:r>
              <w:t>传输、分发必转</w:t>
            </w:r>
            <w:r>
              <w:t xml:space="preserve"> </w:t>
            </w:r>
            <w:r>
              <w:t>的广播电视节目</w:t>
            </w:r>
            <w:r>
              <w:t xml:space="preserve"> </w:t>
            </w:r>
            <w:r>
              <w:t>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《广播电视安全播出管理规定》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5</w:t>
            </w:r>
            <w:r>
              <w:rPr>
                <w:rFonts w:eastAsia="仿宋_GB2312" w:cs="宋体"/>
                <w:sz w:val="24"/>
              </w:rPr>
              <w:t>6</w:t>
            </w:r>
          </w:p>
        </w:tc>
        <w:tc>
          <w:tcPr>
            <w:tcW w:w="824" w:type="dxa"/>
            <w:vMerge/>
            <w:tcBorders>
              <w:left w:val="single" w:sz="6" w:space="0" w:color="000000"/>
              <w:bottom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对未按照规定向</w:t>
            </w:r>
            <w:r>
              <w:t xml:space="preserve"> </w:t>
            </w:r>
            <w:r>
              <w:t>广播电视行政部</w:t>
            </w:r>
            <w:r>
              <w:t xml:space="preserve"> </w:t>
            </w:r>
            <w:r>
              <w:t>门设立的监测监</w:t>
            </w:r>
            <w:r>
              <w:t xml:space="preserve"> </w:t>
            </w:r>
            <w:r>
              <w:t>管、指挥调度机</w:t>
            </w:r>
            <w:r>
              <w:t xml:space="preserve"> </w:t>
            </w:r>
            <w:r>
              <w:t>构提供完整节目</w:t>
            </w:r>
            <w:r>
              <w:t xml:space="preserve"> </w:t>
            </w:r>
            <w:r>
              <w:t>信号、解密授权</w:t>
            </w:r>
            <w:r>
              <w:t xml:space="preserve"> </w:t>
            </w:r>
            <w:r>
              <w:t>及相关信息，或</w:t>
            </w:r>
            <w:r>
              <w:t xml:space="preserve"> </w:t>
            </w:r>
            <w:r>
              <w:t>者干扰、阻碍监</w:t>
            </w:r>
            <w:r>
              <w:t xml:space="preserve"> </w:t>
            </w:r>
            <w:r>
              <w:t>测监管、指挥调</w:t>
            </w:r>
            <w:r>
              <w:t xml:space="preserve"> </w:t>
            </w:r>
            <w:r>
              <w:t>度活动的处罚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《广播电视安全播出管理规定》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5</w:t>
            </w:r>
            <w:r>
              <w:rPr>
                <w:rFonts w:eastAsia="仿宋_GB2312" w:cs="宋体"/>
                <w:sz w:val="24"/>
              </w:rPr>
              <w:t>7</w:t>
            </w:r>
          </w:p>
        </w:tc>
        <w:tc>
          <w:tcPr>
            <w:tcW w:w="824" w:type="dxa"/>
            <w:vMerge w:val="restart"/>
            <w:tcBorders>
              <w:top w:val="single" w:sz="6" w:space="0" w:color="000000"/>
              <w:left w:val="single" w:sz="6" w:space="0" w:color="000000"/>
              <w:right w:val="nil"/>
            </w:tcBorders>
            <w:tcMar>
              <w:left w:w="28" w:type="dxa"/>
              <w:right w:w="28" w:type="dxa"/>
            </w:tcMar>
            <w:vAlign w:val="center"/>
          </w:tcPr>
          <w:p w:rsidR="00AD3497" w:rsidRDefault="00AD3497" w:rsidP="00A36976">
            <w:pPr>
              <w:widowControl/>
              <w:jc w:val="center"/>
            </w:pPr>
            <w:r>
              <w:t>行</w:t>
            </w:r>
          </w:p>
          <w:p w:rsidR="00AD3497" w:rsidRDefault="00AD3497" w:rsidP="00A36976">
            <w:pPr>
              <w:widowControl/>
              <w:jc w:val="center"/>
              <w:rPr>
                <w:rFonts w:hint="eastAsia"/>
              </w:rPr>
            </w:pPr>
          </w:p>
          <w:p w:rsidR="00AD3497" w:rsidRDefault="00AD3497" w:rsidP="00A36976">
            <w:pPr>
              <w:widowControl/>
              <w:jc w:val="center"/>
            </w:pPr>
            <w:r>
              <w:t>政</w:t>
            </w:r>
          </w:p>
          <w:p w:rsidR="00AD3497" w:rsidRDefault="00AD3497" w:rsidP="00A36976">
            <w:pPr>
              <w:widowControl/>
              <w:jc w:val="center"/>
              <w:rPr>
                <w:rFonts w:hint="eastAsia"/>
              </w:rPr>
            </w:pPr>
          </w:p>
          <w:p w:rsidR="00AD3497" w:rsidRDefault="00AD3497" w:rsidP="00A36976">
            <w:pPr>
              <w:widowControl/>
              <w:jc w:val="center"/>
            </w:pPr>
            <w:r>
              <w:t>处</w:t>
            </w:r>
          </w:p>
          <w:p w:rsidR="00AD3497" w:rsidRDefault="00AD3497" w:rsidP="00A36976">
            <w:pPr>
              <w:widowControl/>
              <w:jc w:val="center"/>
              <w:rPr>
                <w:rFonts w:hint="eastAsia"/>
              </w:rPr>
            </w:pPr>
          </w:p>
          <w:p w:rsidR="00AD3497" w:rsidRDefault="00AD3497" w:rsidP="00A36976">
            <w:pPr>
              <w:widowControl/>
              <w:jc w:val="center"/>
              <w:rPr>
                <w:rFonts w:eastAsia="仿宋_GB2312"/>
                <w:sz w:val="19"/>
                <w:szCs w:val="19"/>
              </w:rPr>
            </w:pPr>
            <w:r>
              <w:t>罚</w:t>
            </w:r>
          </w:p>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对妨碍广播电视</w:t>
            </w:r>
            <w:r>
              <w:t xml:space="preserve"> </w:t>
            </w:r>
            <w:r>
              <w:t>行政部门监督检</w:t>
            </w:r>
            <w:r>
              <w:t xml:space="preserve"> </w:t>
            </w:r>
            <w:r>
              <w:t>查、事故调查，</w:t>
            </w:r>
            <w:r>
              <w:t xml:space="preserve"> </w:t>
            </w:r>
            <w:r>
              <w:t>或者不服从安全</w:t>
            </w:r>
            <w:r>
              <w:t xml:space="preserve"> </w:t>
            </w:r>
            <w:r>
              <w:t>播出统一调配的</w:t>
            </w:r>
            <w:r>
              <w:t xml:space="preserve"> </w:t>
            </w:r>
            <w:r>
              <w:t>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《广播电视安全播出管理规定》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5</w:t>
            </w:r>
            <w:r>
              <w:rPr>
                <w:rFonts w:eastAsia="仿宋_GB2312" w:cs="宋体"/>
                <w:sz w:val="24"/>
              </w:rPr>
              <w:t>8</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对未按照规定记</w:t>
            </w:r>
            <w:r>
              <w:t xml:space="preserve"> </w:t>
            </w:r>
            <w:r>
              <w:t>录、保存本单位</w:t>
            </w:r>
            <w:r>
              <w:t xml:space="preserve"> </w:t>
            </w:r>
            <w:r>
              <w:t>播出、集成、传</w:t>
            </w:r>
            <w:r>
              <w:t xml:space="preserve"> </w:t>
            </w:r>
            <w:r>
              <w:t>输、分发、发射</w:t>
            </w:r>
            <w:r>
              <w:t xml:space="preserve"> </w:t>
            </w:r>
            <w:r>
              <w:t>的节目信号的质</w:t>
            </w:r>
            <w:r>
              <w:t xml:space="preserve"> </w:t>
            </w:r>
            <w:r>
              <w:t>量和效果的处罚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《广播电视安全播出管理规定》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36976">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5</w:t>
            </w:r>
            <w:r>
              <w:rPr>
                <w:rFonts w:eastAsia="仿宋_GB2312" w:cs="宋体"/>
                <w:sz w:val="24"/>
              </w:rPr>
              <w:t>9</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对未按照规定向</w:t>
            </w:r>
            <w:r>
              <w:t xml:space="preserve"> </w:t>
            </w:r>
            <w:r>
              <w:t>广播电视行政部</w:t>
            </w:r>
            <w:r>
              <w:t xml:space="preserve"> </w:t>
            </w:r>
            <w:r>
              <w:t>门备案安全保障</w:t>
            </w:r>
            <w:r>
              <w:t xml:space="preserve"> </w:t>
            </w:r>
            <w:r>
              <w:t>方案或者应急预</w:t>
            </w:r>
            <w:r>
              <w:t xml:space="preserve"> </w:t>
            </w:r>
            <w:r>
              <w:t>案的处罚</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《广播电视安全播出管理规定》</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AD3497">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t>6</w:t>
            </w:r>
            <w:r>
              <w:rPr>
                <w:rFonts w:eastAsia="仿宋_GB2312" w:cs="宋体"/>
                <w:sz w:val="24"/>
              </w:rPr>
              <w:t>0</w:t>
            </w:r>
          </w:p>
        </w:tc>
        <w:tc>
          <w:tcPr>
            <w:tcW w:w="824" w:type="dxa"/>
            <w:vMerge/>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广播电视基本公</w:t>
            </w:r>
            <w:r>
              <w:t xml:space="preserve"> </w:t>
            </w:r>
            <w:r>
              <w:t>共服务标准</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pPr>
            <w:r>
              <w:t>•</w:t>
            </w:r>
            <w:r>
              <w:rPr>
                <w:rFonts w:hint="eastAsia"/>
              </w:rPr>
              <w:t>主体信息</w:t>
            </w:r>
            <w:r>
              <w:t xml:space="preserve"> •</w:t>
            </w:r>
            <w:r>
              <w:rPr>
                <w:rFonts w:hint="eastAsia"/>
              </w:rPr>
              <w:t>案由</w:t>
            </w:r>
          </w:p>
          <w:p w:rsidR="00AD3497" w:rsidRDefault="00AD3497" w:rsidP="00A36976">
            <w:pPr>
              <w:widowControl/>
              <w:rPr>
                <w:rFonts w:eastAsia="仿宋_GB2312"/>
                <w:sz w:val="19"/>
                <w:szCs w:val="19"/>
              </w:rPr>
            </w:pPr>
            <w:r>
              <w:t>•</w:t>
            </w:r>
            <w:r>
              <w:rPr>
                <w:rFonts w:hint="eastAsia"/>
              </w:rPr>
              <w:t>处罚依据</w:t>
            </w:r>
            <w:r>
              <w:t xml:space="preserve"> •</w:t>
            </w:r>
            <w:r>
              <w:rPr>
                <w:rFonts w:hint="eastAsia"/>
              </w:rPr>
              <w:t>处罚结果</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cs="宋体"/>
                <w:sz w:val="24"/>
              </w:rPr>
            </w:pPr>
            <w:r>
              <w:t>《关于印发＜国</w:t>
            </w:r>
            <w:r>
              <w:t xml:space="preserve"> </w:t>
            </w:r>
            <w:r>
              <w:t>家基本公共服务</w:t>
            </w:r>
            <w:r>
              <w:t xml:space="preserve"> </w:t>
            </w:r>
            <w:r>
              <w:t>标准（</w:t>
            </w:r>
            <w:r>
              <w:t xml:space="preserve">2021 </w:t>
            </w:r>
            <w:r>
              <w:t>年版）</w:t>
            </w:r>
            <w:r>
              <w:t xml:space="preserve"> </w:t>
            </w:r>
            <w:r>
              <w:t>＞的通知》</w:t>
            </w: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eastAsia="仿宋_GB2312"/>
                <w:sz w:val="19"/>
                <w:szCs w:val="19"/>
              </w:rPr>
            </w:pPr>
            <w:r>
              <w:rPr>
                <w:rFonts w:hint="eastAsia"/>
              </w:rPr>
              <w:t>信息形成</w:t>
            </w:r>
            <w:r>
              <w:t xml:space="preserve"> </w:t>
            </w:r>
            <w:r>
              <w:rPr>
                <w:rFonts w:hint="eastAsia"/>
              </w:rPr>
              <w:t>（变更）</w:t>
            </w:r>
            <w:r>
              <w:t xml:space="preserve">20 </w:t>
            </w:r>
            <w:r>
              <w:rPr>
                <w:rFonts w:hint="eastAsia"/>
              </w:rPr>
              <w:t>个工作日</w:t>
            </w:r>
            <w:r>
              <w:t xml:space="preserve"> </w:t>
            </w:r>
            <w:r>
              <w:rPr>
                <w:rFonts w:hint="eastAsia"/>
              </w:rPr>
              <w:t>内</w:t>
            </w:r>
          </w:p>
        </w:tc>
        <w:tc>
          <w:tcPr>
            <w:tcW w:w="1185" w:type="dxa"/>
            <w:tcBorders>
              <w:top w:val="single" w:sz="6" w:space="0" w:color="000000"/>
              <w:left w:val="single" w:sz="6" w:space="0" w:color="000000"/>
              <w:bottom w:val="single" w:sz="6" w:space="0" w:color="000000"/>
              <w:right w:val="nil"/>
            </w:tcBorders>
            <w:tcMar>
              <w:left w:w="28" w:type="dxa"/>
              <w:right w:w="28" w:type="dxa"/>
            </w:tcMar>
          </w:tcPr>
          <w:p w:rsidR="00AD3497" w:rsidRDefault="00AD3497" w:rsidP="00A36976">
            <w:r w:rsidRPr="00635F61">
              <w:rPr>
                <w:rFonts w:ascii="仿宋_GB2312" w:eastAsia="仿宋_GB2312" w:hAnsi="宋体" w:cs="宋体" w:hint="eastAsia"/>
                <w:color w:val="000000"/>
                <w:kern w:val="0"/>
                <w:szCs w:val="21"/>
              </w:rPr>
              <w:t>天台县文广旅体局</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20" w:lineRule="exact"/>
              <w:jc w:val="left"/>
              <w:rPr>
                <w:rFonts w:eastAsia="仿宋_GB2312"/>
                <w:sz w:val="19"/>
                <w:szCs w:val="19"/>
              </w:rPr>
            </w:pPr>
            <w:r>
              <w:t xml:space="preserve">■ </w:t>
            </w:r>
            <w:r>
              <w:rPr>
                <w:rFonts w:hint="eastAsia"/>
              </w:rPr>
              <w:t>政府网站</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spacing w:after="180"/>
              <w:jc w:val="center"/>
              <w:rPr>
                <w:rFonts w:eastAsia="仿宋_GB2312"/>
                <w:sz w:val="19"/>
                <w:szCs w:val="19"/>
              </w:rPr>
            </w:pPr>
            <w: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spacing w:after="180"/>
              <w:jc w:val="center"/>
              <w:rPr>
                <w:rFonts w:eastAsia="仿宋_GB2312"/>
                <w:sz w:val="19"/>
                <w:szCs w:val="19"/>
              </w:rPr>
            </w:pPr>
            <w:r>
              <w:rPr>
                <w:rFonts w:eastAsia="仿宋_GB2312" w:cs="宋体" w:hint="eastAsia"/>
                <w:sz w:val="24"/>
              </w:rPr>
              <w:t xml:space="preserve">　</w:t>
            </w:r>
          </w:p>
        </w:tc>
      </w:tr>
      <w:tr w:rsidR="00AD3497" w:rsidTr="00504652">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61</w:t>
            </w:r>
          </w:p>
        </w:tc>
        <w:tc>
          <w:tcPr>
            <w:tcW w:w="824" w:type="dxa"/>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r>
              <w:rPr>
                <w:rFonts w:eastAsia="仿宋_GB2312" w:hint="eastAsia"/>
                <w:sz w:val="19"/>
                <w:szCs w:val="19"/>
              </w:rPr>
              <w:t>行政许可</w:t>
            </w: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地市级、各县级广播电台、电视台变更台标审批</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1.</w:t>
            </w:r>
            <w:r>
              <w:rPr>
                <w:rFonts w:ascii="Times New Roman" w:eastAsia="仿宋_GB2312" w:hAnsi="Times New Roman" w:cs="宋体" w:hint="eastAsia"/>
                <w:sz w:val="24"/>
              </w:rPr>
              <w:t>办事指南：主要包括适用范围、受理机构、事项名称、设定依据、申请条件、办理材料、办理地点、办理时间、联系电话、办理流程、办理期限、申请行政许可需要提交的全部材料目录及办理情况、结果送达、</w:t>
            </w:r>
            <w:r>
              <w:rPr>
                <w:rFonts w:ascii="Times New Roman" w:eastAsia="仿宋_GB2312" w:hAnsi="Times New Roman" w:cs="宋体" w:hint="eastAsia"/>
                <w:sz w:val="24"/>
              </w:rPr>
              <w:lastRenderedPageBreak/>
              <w:t>收费依据及标准、监督投诉渠道等；</w:t>
            </w:r>
          </w:p>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2.</w:t>
            </w:r>
            <w:r>
              <w:rPr>
                <w:rFonts w:ascii="Times New Roman" w:eastAsia="仿宋_GB2312" w:hAnsi="Times New Roman" w:cs="宋体" w:hint="eastAsia"/>
                <w:sz w:val="24"/>
              </w:rPr>
              <w:t>行政许可决定。</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lastRenderedPageBreak/>
              <w:t>1.</w:t>
            </w:r>
            <w:r>
              <w:rPr>
                <w:rFonts w:ascii="Times New Roman" w:eastAsia="仿宋_GB2312" w:hAnsi="Times New Roman" w:cs="宋体" w:hint="eastAsia"/>
                <w:sz w:val="24"/>
              </w:rPr>
              <w:t>《中华人民共和国行政许可法》；</w:t>
            </w:r>
          </w:p>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2.</w:t>
            </w:r>
            <w:r>
              <w:rPr>
                <w:rFonts w:ascii="Times New Roman" w:eastAsia="仿宋_GB2312" w:hAnsi="Times New Roman" w:cs="宋体" w:hint="eastAsia"/>
                <w:sz w:val="24"/>
              </w:rPr>
              <w:t>《中华人民共和国政府信息公开条例》；</w:t>
            </w:r>
          </w:p>
          <w:p w:rsidR="00AD3497" w:rsidRDefault="00AD3497" w:rsidP="00A36976">
            <w:pPr>
              <w:widowControl/>
              <w:rPr>
                <w:rFonts w:ascii="Times New Roman" w:eastAsia="仿宋_GB2312" w:hAnsi="Times New Roman" w:cs="宋体"/>
                <w:sz w:val="24"/>
              </w:rPr>
            </w:pP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信息形成或变更之日起</w:t>
            </w:r>
            <w:r>
              <w:rPr>
                <w:rFonts w:ascii="Times New Roman" w:eastAsia="仿宋_GB2312" w:hAnsi="Times New Roman" w:cs="宋体" w:hint="eastAsia"/>
                <w:sz w:val="24"/>
              </w:rPr>
              <w:t>20</w:t>
            </w:r>
            <w:r>
              <w:rPr>
                <w:rFonts w:ascii="Times New Roman" w:eastAsia="仿宋_GB2312" w:hAnsi="Times New Roman" w:cs="宋体" w:hint="eastAsia"/>
                <w:sz w:val="24"/>
              </w:rPr>
              <w:t>个工作日内公开</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县新闻出版主管部门</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☑政府网站</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□政府公报</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□两微一端</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□发布会</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听证会</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□广播电视</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□纸质媒体</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☑公开查阅点</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☑政务服务中心</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□便民服务站</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□入户</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现场宣传</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□社区</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企事业单位</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村公示栏（电子屏）</w:t>
            </w:r>
          </w:p>
          <w:p w:rsidR="00AD3497" w:rsidRDefault="00AD3497" w:rsidP="00A36976">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□精准推送</w:t>
            </w:r>
            <w:r>
              <w:rPr>
                <w:rFonts w:ascii="Times New Roman" w:eastAsia="仿宋_GB2312" w:hAnsi="Times New Roman" w:cs="Times New Roman" w:hint="eastAsia"/>
                <w:kern w:val="0"/>
                <w:sz w:val="16"/>
                <w:szCs w:val="15"/>
                <w:shd w:val="clear" w:color="auto" w:fill="FFFFFF"/>
              </w:rPr>
              <w:t xml:space="preserve">       </w:t>
            </w:r>
            <w:r>
              <w:rPr>
                <w:rFonts w:ascii="Times New Roman" w:eastAsia="仿宋_GB2312" w:hAnsi="Times New Roman" w:cs="Times New Roman" w:hint="eastAsia"/>
                <w:kern w:val="0"/>
                <w:sz w:val="16"/>
                <w:szCs w:val="15"/>
                <w:shd w:val="clear" w:color="auto" w:fill="FFFFFF"/>
              </w:rPr>
              <w:t>□融媒体中心</w:t>
            </w:r>
          </w:p>
          <w:p w:rsidR="00AD3497" w:rsidRDefault="00AD3497" w:rsidP="00A36976">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□信用中国</w:t>
            </w:r>
            <w:r>
              <w:rPr>
                <w:rFonts w:ascii="Times New Roman" w:eastAsia="仿宋_GB2312" w:hAnsi="Times New Roman" w:cs="Times New Roman" w:hint="eastAsia"/>
                <w:kern w:val="0"/>
                <w:sz w:val="16"/>
                <w:szCs w:val="15"/>
                <w:shd w:val="clear" w:color="auto" w:fill="FFFFFF"/>
              </w:rPr>
              <w:t xml:space="preserve">       </w:t>
            </w:r>
            <w:r>
              <w:rPr>
                <w:rFonts w:ascii="Times New Roman" w:eastAsia="仿宋_GB2312" w:hAnsi="Times New Roman" w:cs="Times New Roman" w:hint="eastAsia"/>
                <w:kern w:val="0"/>
                <w:sz w:val="16"/>
                <w:szCs w:val="15"/>
                <w:shd w:val="clear" w:color="auto" w:fill="FFFFFF"/>
              </w:rPr>
              <w:t>□双公示系统</w:t>
            </w:r>
          </w:p>
          <w:p w:rsidR="00AD3497" w:rsidRDefault="00AD3497" w:rsidP="00A36976">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□国家企业信用信息公示系统</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sz w:val="19"/>
                <w:szCs w:val="19"/>
              </w:rPr>
            </w:pPr>
            <w:r>
              <w:rPr>
                <w:rFonts w:ascii="Times New Roman" w:eastAsia="仿宋_GB2312" w:hAnsi="Times New Roman" w:cs="Times New Roman" w:hint="eastAsia"/>
                <w:kern w:val="0"/>
                <w:sz w:val="16"/>
                <w:szCs w:val="15"/>
                <w:shd w:val="clear" w:color="auto" w:fill="FFFFFF"/>
              </w:rPr>
              <w:t>□其他</w:t>
            </w:r>
            <w:r>
              <w:rPr>
                <w:rFonts w:ascii="Times New Roman" w:eastAsia="仿宋_GB2312" w:hAnsi="Times New Roman" w:cs="Times New Roman" w:hint="eastAsia"/>
                <w:kern w:val="0"/>
                <w:sz w:val="16"/>
                <w:szCs w:val="15"/>
                <w:shd w:val="clear" w:color="auto" w:fill="FFFFFF"/>
              </w:rPr>
              <w:t xml:space="preserve">       </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 xml:space="preserve">　</w:t>
            </w: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 xml:space="preserve">　</w:t>
            </w: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 xml:space="preserve">　</w:t>
            </w:r>
          </w:p>
        </w:tc>
      </w:tr>
      <w:tr w:rsidR="00AD3497" w:rsidTr="00504652">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62</w:t>
            </w:r>
          </w:p>
        </w:tc>
        <w:tc>
          <w:tcPr>
            <w:tcW w:w="824" w:type="dxa"/>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r>
              <w:rPr>
                <w:rFonts w:eastAsia="仿宋_GB2312" w:hint="eastAsia"/>
                <w:sz w:val="19"/>
                <w:szCs w:val="19"/>
              </w:rPr>
              <w:t>行政许可</w:t>
            </w: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电影放映单位设立、变更业务范围或者兼并、合并、分立审批</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1.</w:t>
            </w:r>
            <w:r>
              <w:rPr>
                <w:rFonts w:ascii="Times New Roman" w:eastAsia="仿宋_GB2312" w:hAnsi="Times New Roman" w:cs="宋体" w:hint="eastAsia"/>
                <w:sz w:val="24"/>
              </w:rPr>
              <w:t>办事指南：主要包括适用范围、受理机构、事项名称、设定依据、申请条件、办理材料、办理地点、办理时间、联系电话、办理流程、办理期限、申请行政许</w:t>
            </w:r>
            <w:r>
              <w:rPr>
                <w:rFonts w:ascii="Times New Roman" w:eastAsia="仿宋_GB2312" w:hAnsi="Times New Roman" w:cs="宋体" w:hint="eastAsia"/>
                <w:sz w:val="24"/>
              </w:rPr>
              <w:lastRenderedPageBreak/>
              <w:t>可需要提交的全部材料目录及办理情况、结果送达、收费依据及标准、监督投诉渠道等；</w:t>
            </w:r>
          </w:p>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2.</w:t>
            </w:r>
            <w:r>
              <w:rPr>
                <w:rFonts w:ascii="Times New Roman" w:eastAsia="仿宋_GB2312" w:hAnsi="Times New Roman" w:cs="宋体" w:hint="eastAsia"/>
                <w:sz w:val="24"/>
              </w:rPr>
              <w:t>行政许可决定。</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lastRenderedPageBreak/>
              <w:t>1.</w:t>
            </w:r>
            <w:r>
              <w:rPr>
                <w:rFonts w:ascii="Times New Roman" w:eastAsia="仿宋_GB2312" w:hAnsi="Times New Roman" w:cs="宋体" w:hint="eastAsia"/>
                <w:sz w:val="24"/>
              </w:rPr>
              <w:t>《中华人民共和国行政许可法》；</w:t>
            </w:r>
          </w:p>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2.</w:t>
            </w:r>
            <w:r>
              <w:rPr>
                <w:rFonts w:ascii="Times New Roman" w:eastAsia="仿宋_GB2312" w:hAnsi="Times New Roman" w:cs="宋体" w:hint="eastAsia"/>
                <w:sz w:val="24"/>
              </w:rPr>
              <w:t>《中华人民共和国政府信息公开条例》；</w:t>
            </w:r>
          </w:p>
          <w:p w:rsidR="00AD3497" w:rsidRDefault="00AD3497" w:rsidP="00A36976">
            <w:pPr>
              <w:widowControl/>
              <w:rPr>
                <w:rFonts w:ascii="Times New Roman" w:eastAsia="仿宋_GB2312" w:hAnsi="Times New Roman" w:cs="宋体"/>
                <w:sz w:val="24"/>
              </w:rPr>
            </w:pP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信息形成或变更之日起</w:t>
            </w:r>
            <w:r>
              <w:rPr>
                <w:rFonts w:ascii="Times New Roman" w:eastAsia="仿宋_GB2312" w:hAnsi="Times New Roman" w:cs="宋体" w:hint="eastAsia"/>
                <w:sz w:val="24"/>
              </w:rPr>
              <w:t>20</w:t>
            </w:r>
            <w:r>
              <w:rPr>
                <w:rFonts w:ascii="Times New Roman" w:eastAsia="仿宋_GB2312" w:hAnsi="Times New Roman" w:cs="宋体" w:hint="eastAsia"/>
                <w:sz w:val="24"/>
              </w:rPr>
              <w:t>个工作日内公开</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县新闻出版主管部门</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☑政府网站</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□政府公报</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□两微一端</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□发布会</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听证会</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□广播电视</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□纸质媒体</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☑公开查阅点</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☑政务服务中心</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□便民服务站</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□入户</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现场宣传</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□社区</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企事业单位</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村公示栏（电子屏）</w:t>
            </w:r>
          </w:p>
          <w:p w:rsidR="00AD3497" w:rsidRDefault="00AD3497" w:rsidP="00A36976">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□精准推送</w:t>
            </w:r>
            <w:r>
              <w:rPr>
                <w:rFonts w:ascii="Times New Roman" w:eastAsia="仿宋_GB2312" w:hAnsi="Times New Roman" w:cs="Times New Roman" w:hint="eastAsia"/>
                <w:kern w:val="0"/>
                <w:sz w:val="16"/>
                <w:szCs w:val="15"/>
                <w:shd w:val="clear" w:color="auto" w:fill="FFFFFF"/>
              </w:rPr>
              <w:t xml:space="preserve">       </w:t>
            </w:r>
            <w:r>
              <w:rPr>
                <w:rFonts w:ascii="Times New Roman" w:eastAsia="仿宋_GB2312" w:hAnsi="Times New Roman" w:cs="Times New Roman" w:hint="eastAsia"/>
                <w:kern w:val="0"/>
                <w:sz w:val="16"/>
                <w:szCs w:val="15"/>
                <w:shd w:val="clear" w:color="auto" w:fill="FFFFFF"/>
              </w:rPr>
              <w:t>□融媒体中心</w:t>
            </w:r>
          </w:p>
          <w:p w:rsidR="00AD3497" w:rsidRDefault="00AD3497" w:rsidP="00A36976">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□信用中国</w:t>
            </w:r>
            <w:r>
              <w:rPr>
                <w:rFonts w:ascii="Times New Roman" w:eastAsia="仿宋_GB2312" w:hAnsi="Times New Roman" w:cs="Times New Roman" w:hint="eastAsia"/>
                <w:kern w:val="0"/>
                <w:sz w:val="16"/>
                <w:szCs w:val="15"/>
                <w:shd w:val="clear" w:color="auto" w:fill="FFFFFF"/>
              </w:rPr>
              <w:t xml:space="preserve">       </w:t>
            </w:r>
            <w:r>
              <w:rPr>
                <w:rFonts w:ascii="Times New Roman" w:eastAsia="仿宋_GB2312" w:hAnsi="Times New Roman" w:cs="Times New Roman" w:hint="eastAsia"/>
                <w:kern w:val="0"/>
                <w:sz w:val="16"/>
                <w:szCs w:val="15"/>
                <w:shd w:val="clear" w:color="auto" w:fill="FFFFFF"/>
              </w:rPr>
              <w:t>□双公示系统</w:t>
            </w:r>
          </w:p>
          <w:p w:rsidR="00AD3497" w:rsidRDefault="00AD3497" w:rsidP="00A36976">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□国家企业信用信息公示系统</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□其他</w:t>
            </w:r>
            <w:r>
              <w:rPr>
                <w:rFonts w:ascii="Times New Roman" w:eastAsia="仿宋_GB2312" w:hAnsi="Times New Roman" w:cs="Times New Roman" w:hint="eastAsia"/>
                <w:kern w:val="0"/>
                <w:sz w:val="16"/>
                <w:szCs w:val="15"/>
                <w:shd w:val="clear" w:color="auto" w:fill="FFFFFF"/>
              </w:rPr>
              <w:t xml:space="preserve">       </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r>
      <w:tr w:rsidR="00AD3497" w:rsidTr="00504652">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63</w:t>
            </w:r>
          </w:p>
        </w:tc>
        <w:tc>
          <w:tcPr>
            <w:tcW w:w="824" w:type="dxa"/>
            <w:tcBorders>
              <w:left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r>
              <w:rPr>
                <w:rFonts w:eastAsia="仿宋_GB2312" w:hint="eastAsia"/>
                <w:sz w:val="19"/>
                <w:szCs w:val="19"/>
              </w:rPr>
              <w:t>行政许可</w:t>
            </w: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卫星电视广播地面接收设施安装许可审批</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1.</w:t>
            </w:r>
            <w:r>
              <w:rPr>
                <w:rFonts w:ascii="Times New Roman" w:eastAsia="仿宋_GB2312" w:hAnsi="Times New Roman" w:cs="宋体" w:hint="eastAsia"/>
                <w:sz w:val="24"/>
              </w:rPr>
              <w:t>办事指南：主要包括适用范围、受理机构、事项名称、设定依据、申请条件、办理材料、办理地点、</w:t>
            </w:r>
            <w:r>
              <w:rPr>
                <w:rFonts w:ascii="Times New Roman" w:eastAsia="仿宋_GB2312" w:hAnsi="Times New Roman" w:cs="宋体" w:hint="eastAsia"/>
                <w:sz w:val="24"/>
              </w:rPr>
              <w:lastRenderedPageBreak/>
              <w:t>办理时间、联系电话、办理流程、办理期限、申请行政许可需要提交的全部材料目录及办理情况、结果送达、收费依据及标准、监督投诉渠道等；</w:t>
            </w:r>
          </w:p>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2.</w:t>
            </w:r>
            <w:r>
              <w:rPr>
                <w:rFonts w:ascii="Times New Roman" w:eastAsia="仿宋_GB2312" w:hAnsi="Times New Roman" w:cs="宋体" w:hint="eastAsia"/>
                <w:sz w:val="24"/>
              </w:rPr>
              <w:t>行政许可决定。</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lastRenderedPageBreak/>
              <w:t>1.</w:t>
            </w:r>
            <w:r>
              <w:rPr>
                <w:rFonts w:ascii="Times New Roman" w:eastAsia="仿宋_GB2312" w:hAnsi="Times New Roman" w:cs="宋体" w:hint="eastAsia"/>
                <w:sz w:val="24"/>
              </w:rPr>
              <w:t>《中华人民共和国行政许可法》；</w:t>
            </w:r>
          </w:p>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2.</w:t>
            </w:r>
            <w:r>
              <w:rPr>
                <w:rFonts w:ascii="Times New Roman" w:eastAsia="仿宋_GB2312" w:hAnsi="Times New Roman" w:cs="宋体" w:hint="eastAsia"/>
                <w:sz w:val="24"/>
              </w:rPr>
              <w:t>《中华人民共和国政府信息公开条例》；</w:t>
            </w:r>
          </w:p>
          <w:p w:rsidR="00AD3497" w:rsidRDefault="00AD3497" w:rsidP="00A36976">
            <w:pPr>
              <w:widowControl/>
              <w:rPr>
                <w:rFonts w:ascii="Times New Roman" w:eastAsia="仿宋_GB2312" w:hAnsi="Times New Roman" w:cs="宋体"/>
                <w:sz w:val="24"/>
              </w:rPr>
            </w:pP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信息形成或变更之日起</w:t>
            </w:r>
            <w:r>
              <w:rPr>
                <w:rFonts w:ascii="Times New Roman" w:eastAsia="仿宋_GB2312" w:hAnsi="Times New Roman" w:cs="宋体" w:hint="eastAsia"/>
                <w:sz w:val="24"/>
              </w:rPr>
              <w:t>20</w:t>
            </w:r>
            <w:r>
              <w:rPr>
                <w:rFonts w:ascii="Times New Roman" w:eastAsia="仿宋_GB2312" w:hAnsi="Times New Roman" w:cs="宋体" w:hint="eastAsia"/>
                <w:sz w:val="24"/>
              </w:rPr>
              <w:t>个工作日内公开</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县新闻出版主管部门</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☑政府网站</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□政府公报</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□两微一端</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□发布会</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听证会</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□广播电视</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□纸质媒体</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☑公开查阅点</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☑政务服务中心</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□便民服务站</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□入户</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现场宣传</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□社区</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企事业单位</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村公示栏（电子屏）</w:t>
            </w:r>
          </w:p>
          <w:p w:rsidR="00AD3497" w:rsidRDefault="00AD3497" w:rsidP="00A36976">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lastRenderedPageBreak/>
              <w:t>□精准推送</w:t>
            </w:r>
            <w:r>
              <w:rPr>
                <w:rFonts w:ascii="Times New Roman" w:eastAsia="仿宋_GB2312" w:hAnsi="Times New Roman" w:cs="Times New Roman" w:hint="eastAsia"/>
                <w:kern w:val="0"/>
                <w:sz w:val="16"/>
                <w:szCs w:val="15"/>
                <w:shd w:val="clear" w:color="auto" w:fill="FFFFFF"/>
              </w:rPr>
              <w:t xml:space="preserve">       </w:t>
            </w:r>
            <w:r>
              <w:rPr>
                <w:rFonts w:ascii="Times New Roman" w:eastAsia="仿宋_GB2312" w:hAnsi="Times New Roman" w:cs="Times New Roman" w:hint="eastAsia"/>
                <w:kern w:val="0"/>
                <w:sz w:val="16"/>
                <w:szCs w:val="15"/>
                <w:shd w:val="clear" w:color="auto" w:fill="FFFFFF"/>
              </w:rPr>
              <w:t>□融媒体中心</w:t>
            </w:r>
          </w:p>
          <w:p w:rsidR="00AD3497" w:rsidRDefault="00AD3497" w:rsidP="00A36976">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□信用中国</w:t>
            </w:r>
            <w:r>
              <w:rPr>
                <w:rFonts w:ascii="Times New Roman" w:eastAsia="仿宋_GB2312" w:hAnsi="Times New Roman" w:cs="Times New Roman" w:hint="eastAsia"/>
                <w:kern w:val="0"/>
                <w:sz w:val="16"/>
                <w:szCs w:val="15"/>
                <w:shd w:val="clear" w:color="auto" w:fill="FFFFFF"/>
              </w:rPr>
              <w:t xml:space="preserve">       </w:t>
            </w:r>
            <w:r>
              <w:rPr>
                <w:rFonts w:ascii="Times New Roman" w:eastAsia="仿宋_GB2312" w:hAnsi="Times New Roman" w:cs="Times New Roman" w:hint="eastAsia"/>
                <w:kern w:val="0"/>
                <w:sz w:val="16"/>
                <w:szCs w:val="15"/>
                <w:shd w:val="clear" w:color="auto" w:fill="FFFFFF"/>
              </w:rPr>
              <w:t>□双公示系统</w:t>
            </w:r>
          </w:p>
          <w:p w:rsidR="00AD3497" w:rsidRDefault="00AD3497" w:rsidP="00A36976">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□国家企业信用信息公示系统</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□其他</w:t>
            </w:r>
            <w:r>
              <w:rPr>
                <w:rFonts w:ascii="Times New Roman" w:eastAsia="仿宋_GB2312" w:hAnsi="Times New Roman" w:cs="Times New Roman" w:hint="eastAsia"/>
                <w:kern w:val="0"/>
                <w:sz w:val="16"/>
                <w:szCs w:val="15"/>
                <w:shd w:val="clear" w:color="auto" w:fill="FFFFFF"/>
              </w:rPr>
              <w:t xml:space="preserve">       </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lastRenderedPageBreak/>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r>
      <w:tr w:rsidR="00AD3497" w:rsidTr="00504652">
        <w:trPr>
          <w:trHeight w:val="2247"/>
          <w:jc w:val="center"/>
        </w:trPr>
        <w:tc>
          <w:tcPr>
            <w:tcW w:w="674" w:type="dxa"/>
            <w:tcBorders>
              <w:top w:val="single" w:sz="6" w:space="0" w:color="000000"/>
              <w:left w:val="single" w:sz="6" w:space="0" w:color="000000"/>
              <w:bottom w:val="single" w:sz="6" w:space="0" w:color="000000"/>
              <w:right w:val="nil"/>
            </w:tcBorders>
            <w:vAlign w:val="center"/>
          </w:tcPr>
          <w:p w:rsidR="00AD3497" w:rsidRDefault="00AD3497" w:rsidP="00A36976">
            <w:pPr>
              <w:widowControl/>
              <w:jc w:val="center"/>
              <w:rPr>
                <w:rFonts w:eastAsia="仿宋_GB2312" w:cs="宋体" w:hint="eastAsia"/>
                <w:sz w:val="24"/>
              </w:rPr>
            </w:pPr>
            <w:r>
              <w:rPr>
                <w:rFonts w:eastAsia="仿宋_GB2312" w:cs="宋体" w:hint="eastAsia"/>
                <w:sz w:val="24"/>
              </w:rPr>
              <w:lastRenderedPageBreak/>
              <w:t>64</w:t>
            </w:r>
          </w:p>
        </w:tc>
        <w:tc>
          <w:tcPr>
            <w:tcW w:w="824" w:type="dxa"/>
            <w:tcBorders>
              <w:left w:val="single" w:sz="6" w:space="0" w:color="000000"/>
              <w:bottom w:val="single" w:sz="6" w:space="0" w:color="000000"/>
              <w:right w:val="nil"/>
            </w:tcBorders>
            <w:tcMar>
              <w:left w:w="28" w:type="dxa"/>
              <w:right w:w="28" w:type="dxa"/>
            </w:tcMar>
            <w:vAlign w:val="center"/>
          </w:tcPr>
          <w:p w:rsidR="00AD3497" w:rsidRDefault="00AD3497" w:rsidP="00A36976">
            <w:pPr>
              <w:widowControl/>
              <w:jc w:val="center"/>
              <w:rPr>
                <w:rFonts w:eastAsia="仿宋_GB2312" w:hint="eastAsia"/>
                <w:sz w:val="19"/>
                <w:szCs w:val="19"/>
              </w:rPr>
            </w:pPr>
            <w:r>
              <w:rPr>
                <w:rFonts w:eastAsia="仿宋_GB2312" w:hint="eastAsia"/>
                <w:sz w:val="19"/>
                <w:szCs w:val="19"/>
              </w:rPr>
              <w:t>行政许可</w:t>
            </w:r>
          </w:p>
        </w:tc>
        <w:tc>
          <w:tcPr>
            <w:tcW w:w="1301"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团体、企事业单位设立非行政区域性有线广播电视站审批</w:t>
            </w:r>
          </w:p>
        </w:tc>
        <w:tc>
          <w:tcPr>
            <w:tcW w:w="993"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1.</w:t>
            </w:r>
            <w:r>
              <w:rPr>
                <w:rFonts w:ascii="Times New Roman" w:eastAsia="仿宋_GB2312" w:hAnsi="Times New Roman" w:cs="宋体" w:hint="eastAsia"/>
                <w:sz w:val="24"/>
              </w:rPr>
              <w:t>办事指南：主要包括适用范围、受理机构、事项名称、设定依据、申请条件、办理材料、办理地点、办理时间、联系电话、办理流程、办理期限、申请行政许可需要提交的全部材料目录及办理情况、结果送达、</w:t>
            </w:r>
            <w:r>
              <w:rPr>
                <w:rFonts w:ascii="Times New Roman" w:eastAsia="仿宋_GB2312" w:hAnsi="Times New Roman" w:cs="宋体" w:hint="eastAsia"/>
                <w:sz w:val="24"/>
              </w:rPr>
              <w:lastRenderedPageBreak/>
              <w:t>收费依据及标准、监督投诉渠道等；</w:t>
            </w:r>
          </w:p>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2.</w:t>
            </w:r>
            <w:r>
              <w:rPr>
                <w:rFonts w:ascii="Times New Roman" w:eastAsia="仿宋_GB2312" w:hAnsi="Times New Roman" w:cs="宋体" w:hint="eastAsia"/>
                <w:sz w:val="24"/>
              </w:rPr>
              <w:t>行政许可决定。</w:t>
            </w:r>
          </w:p>
        </w:tc>
        <w:tc>
          <w:tcPr>
            <w:tcW w:w="327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lastRenderedPageBreak/>
              <w:t>1.</w:t>
            </w:r>
            <w:r>
              <w:rPr>
                <w:rFonts w:ascii="Times New Roman" w:eastAsia="仿宋_GB2312" w:hAnsi="Times New Roman" w:cs="宋体" w:hint="eastAsia"/>
                <w:sz w:val="24"/>
              </w:rPr>
              <w:t>《中华人民共和国行政许可法》；</w:t>
            </w:r>
          </w:p>
          <w:p w:rsidR="00AD3497" w:rsidRDefault="00AD3497" w:rsidP="00A36976">
            <w:pPr>
              <w:widowControl/>
              <w:rPr>
                <w:rFonts w:ascii="Times New Roman" w:eastAsia="仿宋_GB2312" w:hAnsi="Times New Roman" w:cs="Times New Roman"/>
                <w:sz w:val="19"/>
                <w:szCs w:val="19"/>
              </w:rPr>
            </w:pPr>
            <w:r>
              <w:rPr>
                <w:rFonts w:ascii="Times New Roman" w:eastAsia="仿宋_GB2312" w:hAnsi="Times New Roman" w:cs="宋体" w:hint="eastAsia"/>
                <w:sz w:val="24"/>
              </w:rPr>
              <w:t>2.</w:t>
            </w:r>
            <w:r>
              <w:rPr>
                <w:rFonts w:ascii="Times New Roman" w:eastAsia="仿宋_GB2312" w:hAnsi="Times New Roman" w:cs="宋体" w:hint="eastAsia"/>
                <w:sz w:val="24"/>
              </w:rPr>
              <w:t>《中华人民共和国政府信息公开条例》；</w:t>
            </w:r>
          </w:p>
          <w:p w:rsidR="00AD3497" w:rsidRDefault="00AD3497" w:rsidP="00A36976">
            <w:pPr>
              <w:widowControl/>
              <w:rPr>
                <w:rFonts w:ascii="Times New Roman" w:eastAsia="仿宋_GB2312" w:hAnsi="Times New Roman" w:cs="宋体"/>
                <w:sz w:val="24"/>
              </w:rPr>
            </w:pP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信息形成或变更之日起</w:t>
            </w:r>
            <w:r>
              <w:rPr>
                <w:rFonts w:ascii="Times New Roman" w:eastAsia="仿宋_GB2312" w:hAnsi="Times New Roman" w:cs="宋体" w:hint="eastAsia"/>
                <w:sz w:val="24"/>
              </w:rPr>
              <w:t>20</w:t>
            </w:r>
            <w:r>
              <w:rPr>
                <w:rFonts w:ascii="Times New Roman" w:eastAsia="仿宋_GB2312" w:hAnsi="Times New Roman" w:cs="宋体" w:hint="eastAsia"/>
                <w:sz w:val="24"/>
              </w:rPr>
              <w:t>个工作日内公开</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县新闻出版主管部门</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☑政府网站</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□政府公报</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□两微一端</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□发布会</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听证会</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□广播电视</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□纸质媒体</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☑公开查阅点</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☑政务服务中心</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□便民服务站</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□入户</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现场宣传</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□社区</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企事业单位</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村公示栏（电子屏）</w:t>
            </w:r>
          </w:p>
          <w:p w:rsidR="00AD3497" w:rsidRDefault="00AD3497" w:rsidP="00A36976">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□精准推送</w:t>
            </w:r>
            <w:r>
              <w:rPr>
                <w:rFonts w:ascii="Times New Roman" w:eastAsia="仿宋_GB2312" w:hAnsi="Times New Roman" w:cs="Times New Roman" w:hint="eastAsia"/>
                <w:kern w:val="0"/>
                <w:sz w:val="16"/>
                <w:szCs w:val="15"/>
                <w:shd w:val="clear" w:color="auto" w:fill="FFFFFF"/>
              </w:rPr>
              <w:t xml:space="preserve">       </w:t>
            </w:r>
            <w:r>
              <w:rPr>
                <w:rFonts w:ascii="Times New Roman" w:eastAsia="仿宋_GB2312" w:hAnsi="Times New Roman" w:cs="Times New Roman" w:hint="eastAsia"/>
                <w:kern w:val="0"/>
                <w:sz w:val="16"/>
                <w:szCs w:val="15"/>
                <w:shd w:val="clear" w:color="auto" w:fill="FFFFFF"/>
              </w:rPr>
              <w:t>□融媒体中心</w:t>
            </w:r>
          </w:p>
          <w:p w:rsidR="00AD3497" w:rsidRDefault="00AD3497" w:rsidP="00A36976">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□信用中国</w:t>
            </w:r>
            <w:r>
              <w:rPr>
                <w:rFonts w:ascii="Times New Roman" w:eastAsia="仿宋_GB2312" w:hAnsi="Times New Roman" w:cs="Times New Roman" w:hint="eastAsia"/>
                <w:kern w:val="0"/>
                <w:sz w:val="16"/>
                <w:szCs w:val="15"/>
                <w:shd w:val="clear" w:color="auto" w:fill="FFFFFF"/>
              </w:rPr>
              <w:t xml:space="preserve">       </w:t>
            </w:r>
            <w:r>
              <w:rPr>
                <w:rFonts w:ascii="Times New Roman" w:eastAsia="仿宋_GB2312" w:hAnsi="Times New Roman" w:cs="Times New Roman" w:hint="eastAsia"/>
                <w:kern w:val="0"/>
                <w:sz w:val="16"/>
                <w:szCs w:val="15"/>
                <w:shd w:val="clear" w:color="auto" w:fill="FFFFFF"/>
              </w:rPr>
              <w:t>□双公示系统</w:t>
            </w:r>
          </w:p>
          <w:p w:rsidR="00AD3497" w:rsidRDefault="00AD3497" w:rsidP="00A36976">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□国家企业信用信息公示系统</w:t>
            </w:r>
            <w:r>
              <w:rPr>
                <w:rFonts w:ascii="Times New Roman" w:eastAsia="仿宋_GB2312" w:hAnsi="Times New Roman" w:cs="Times New Roman" w:hint="eastAsia"/>
                <w:kern w:val="0"/>
                <w:sz w:val="16"/>
                <w:szCs w:val="15"/>
                <w:shd w:val="clear" w:color="auto" w:fill="FFFFFF"/>
              </w:rPr>
              <w:t xml:space="preserve"> </w:t>
            </w:r>
          </w:p>
          <w:p w:rsidR="00AD3497" w:rsidRDefault="00AD3497" w:rsidP="00A36976">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□其他</w:t>
            </w:r>
            <w:r>
              <w:rPr>
                <w:rFonts w:ascii="Times New Roman" w:eastAsia="仿宋_GB2312" w:hAnsi="Times New Roman" w:cs="Times New Roman" w:hint="eastAsia"/>
                <w:kern w:val="0"/>
                <w:sz w:val="16"/>
                <w:szCs w:val="15"/>
                <w:shd w:val="clear" w:color="auto" w:fill="FFFFFF"/>
              </w:rPr>
              <w:t xml:space="preserve">       </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AD3497" w:rsidRDefault="00AD3497" w:rsidP="00A36976">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r>
    </w:tbl>
    <w:p w:rsidR="00AD3497" w:rsidRDefault="00AD3497" w:rsidP="00AD3497">
      <w:pPr>
        <w:rPr>
          <w:rFonts w:hint="eastAsia"/>
        </w:rPr>
      </w:pPr>
    </w:p>
    <w:p w:rsidR="00AD3497" w:rsidRDefault="00AD3497" w:rsidP="00AD3497">
      <w:pPr>
        <w:widowControl/>
        <w:shd w:val="clear" w:color="auto" w:fill="FFFFFF"/>
        <w:spacing w:line="450" w:lineRule="atLeast"/>
        <w:rPr>
          <w:rFonts w:hint="eastAsia"/>
        </w:rPr>
      </w:pPr>
    </w:p>
    <w:p w:rsidR="00AD3497" w:rsidRDefault="00AD3497">
      <w:pPr>
        <w:jc w:val="center"/>
        <w:rPr>
          <w:rFonts w:ascii="方正小标宋简体" w:eastAsia="方正小标宋简体" w:cs="宋体" w:hint="eastAsia"/>
          <w:sz w:val="40"/>
          <w:szCs w:val="40"/>
          <w:shd w:val="clear" w:color="auto" w:fill="FFFFFF"/>
        </w:rPr>
      </w:pPr>
    </w:p>
    <w:p w:rsidR="006150A1" w:rsidRDefault="00AD3497">
      <w:pPr>
        <w:jc w:val="center"/>
        <w:rPr>
          <w:rFonts w:ascii="宋体" w:cs="宋体"/>
          <w:sz w:val="28"/>
          <w:szCs w:val="28"/>
          <w:shd w:val="clear" w:color="auto" w:fill="FFFFFF"/>
        </w:rPr>
      </w:pPr>
      <w:r>
        <w:rPr>
          <w:rFonts w:ascii="方正小标宋简体" w:eastAsia="方正小标宋简体" w:cs="宋体" w:hint="eastAsia"/>
          <w:sz w:val="40"/>
          <w:szCs w:val="40"/>
          <w:shd w:val="clear" w:color="auto" w:fill="FFFFFF"/>
        </w:rPr>
        <w:t>天台县</w:t>
      </w:r>
      <w:r w:rsidR="00E42D7B">
        <w:rPr>
          <w:rFonts w:ascii="方正小标宋简体" w:eastAsia="方正小标宋简体" w:cs="宋体" w:hint="eastAsia"/>
          <w:sz w:val="40"/>
          <w:szCs w:val="40"/>
          <w:shd w:val="clear" w:color="auto" w:fill="FFFFFF"/>
        </w:rPr>
        <w:t>广播电视领域基层政务公开标准目录</w:t>
      </w:r>
    </w:p>
    <w:p w:rsidR="006150A1" w:rsidRDefault="00E42D7B">
      <w:pPr>
        <w:widowControl/>
        <w:jc w:val="left"/>
        <w:rPr>
          <w:rFonts w:cs="Times New Roman"/>
        </w:rPr>
      </w:pPr>
      <w:r>
        <w:rPr>
          <w:rFonts w:ascii="宋体" w:cs="宋体" w:hint="eastAsia"/>
          <w:kern w:val="0"/>
          <w:sz w:val="24"/>
          <w:shd w:val="clear" w:color="auto" w:fill="FFFFFF"/>
        </w:rPr>
        <w:t>                                          </w:t>
      </w:r>
    </w:p>
    <w:tbl>
      <w:tblPr>
        <w:tblW w:w="14388" w:type="dxa"/>
        <w:jc w:val="center"/>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tblLayout w:type="fixed"/>
        <w:tblCellMar>
          <w:left w:w="0" w:type="dxa"/>
          <w:right w:w="0" w:type="dxa"/>
        </w:tblCellMar>
        <w:tblLook w:val="04A0"/>
      </w:tblPr>
      <w:tblGrid>
        <w:gridCol w:w="675"/>
        <w:gridCol w:w="825"/>
        <w:gridCol w:w="1170"/>
        <w:gridCol w:w="1849"/>
        <w:gridCol w:w="2545"/>
        <w:gridCol w:w="1140"/>
        <w:gridCol w:w="1185"/>
        <w:gridCol w:w="1590"/>
        <w:gridCol w:w="435"/>
        <w:gridCol w:w="705"/>
        <w:gridCol w:w="465"/>
        <w:gridCol w:w="840"/>
        <w:gridCol w:w="480"/>
        <w:gridCol w:w="484"/>
      </w:tblGrid>
      <w:tr w:rsidR="006150A1">
        <w:trPr>
          <w:jc w:val="center"/>
        </w:trPr>
        <w:tc>
          <w:tcPr>
            <w:tcW w:w="675" w:type="dxa"/>
            <w:vMerge w:val="restart"/>
            <w:tcBorders>
              <w:top w:val="single" w:sz="6" w:space="0" w:color="000000"/>
              <w:left w:val="single" w:sz="6" w:space="0" w:color="000000"/>
              <w:bottom w:val="single" w:sz="6" w:space="0" w:color="000000"/>
              <w:right w:val="nil"/>
            </w:tcBorders>
            <w:vAlign w:val="center"/>
          </w:tcPr>
          <w:p w:rsidR="006150A1" w:rsidRDefault="00E42D7B">
            <w:pPr>
              <w:widowControl/>
              <w:jc w:val="center"/>
              <w:rPr>
                <w:rFonts w:ascii="黑体" w:eastAsia="黑体" w:cs="Times New Roman"/>
                <w:kern w:val="0"/>
                <w:sz w:val="19"/>
                <w:szCs w:val="19"/>
              </w:rPr>
            </w:pPr>
            <w:r>
              <w:rPr>
                <w:rFonts w:ascii="黑体" w:eastAsia="黑体" w:cs="宋体" w:hint="eastAsia"/>
                <w:kern w:val="0"/>
                <w:sz w:val="24"/>
              </w:rPr>
              <w:t>序号</w:t>
            </w:r>
          </w:p>
        </w:tc>
        <w:tc>
          <w:tcPr>
            <w:tcW w:w="1995" w:type="dxa"/>
            <w:gridSpan w:val="2"/>
            <w:tcBorders>
              <w:top w:val="single" w:sz="6" w:space="0" w:color="000000"/>
              <w:left w:val="single" w:sz="6" w:space="0" w:color="000000"/>
              <w:bottom w:val="single" w:sz="6" w:space="0" w:color="000000"/>
              <w:right w:val="nil"/>
            </w:tcBorders>
            <w:vAlign w:val="center"/>
          </w:tcPr>
          <w:p w:rsidR="006150A1" w:rsidRDefault="00E42D7B">
            <w:pPr>
              <w:widowControl/>
              <w:jc w:val="center"/>
              <w:rPr>
                <w:rFonts w:ascii="黑体" w:eastAsia="黑体" w:cs="Times New Roman"/>
                <w:kern w:val="0"/>
                <w:sz w:val="19"/>
                <w:szCs w:val="19"/>
              </w:rPr>
            </w:pPr>
            <w:r>
              <w:rPr>
                <w:rFonts w:ascii="黑体" w:eastAsia="黑体" w:cs="宋体" w:hint="eastAsia"/>
                <w:kern w:val="0"/>
                <w:sz w:val="24"/>
              </w:rPr>
              <w:t>公开事项</w:t>
            </w:r>
          </w:p>
        </w:tc>
        <w:tc>
          <w:tcPr>
            <w:tcW w:w="1849" w:type="dxa"/>
            <w:vMerge w:val="restart"/>
            <w:tcBorders>
              <w:top w:val="single" w:sz="6" w:space="0" w:color="000000"/>
              <w:left w:val="single" w:sz="6" w:space="0" w:color="000000"/>
              <w:bottom w:val="single" w:sz="6" w:space="0" w:color="000000"/>
              <w:right w:val="nil"/>
            </w:tcBorders>
            <w:vAlign w:val="center"/>
          </w:tcPr>
          <w:p w:rsidR="006150A1" w:rsidRDefault="00E42D7B">
            <w:pPr>
              <w:widowControl/>
              <w:jc w:val="center"/>
              <w:rPr>
                <w:rFonts w:ascii="黑体" w:eastAsia="黑体" w:cs="Times New Roman"/>
                <w:kern w:val="0"/>
                <w:sz w:val="19"/>
                <w:szCs w:val="19"/>
              </w:rPr>
            </w:pPr>
            <w:r>
              <w:rPr>
                <w:rFonts w:ascii="黑体" w:eastAsia="黑体" w:cs="宋体" w:hint="eastAsia"/>
                <w:kern w:val="0"/>
                <w:sz w:val="24"/>
              </w:rPr>
              <w:t>公开内容</w:t>
            </w:r>
          </w:p>
          <w:p w:rsidR="006150A1" w:rsidRDefault="00E42D7B">
            <w:pPr>
              <w:widowControl/>
              <w:jc w:val="center"/>
              <w:rPr>
                <w:rFonts w:ascii="黑体" w:eastAsia="黑体" w:cs="Times New Roman"/>
                <w:kern w:val="0"/>
                <w:sz w:val="19"/>
                <w:szCs w:val="19"/>
              </w:rPr>
            </w:pPr>
            <w:r>
              <w:rPr>
                <w:rFonts w:ascii="黑体" w:eastAsia="黑体" w:cs="宋体" w:hint="eastAsia"/>
                <w:kern w:val="0"/>
                <w:sz w:val="24"/>
              </w:rPr>
              <w:t>（要素）</w:t>
            </w:r>
          </w:p>
        </w:tc>
        <w:tc>
          <w:tcPr>
            <w:tcW w:w="2545" w:type="dxa"/>
            <w:vMerge w:val="restart"/>
            <w:tcBorders>
              <w:top w:val="single" w:sz="6" w:space="0" w:color="000000"/>
              <w:left w:val="single" w:sz="6" w:space="0" w:color="000000"/>
              <w:bottom w:val="single" w:sz="6" w:space="0" w:color="000000"/>
              <w:right w:val="nil"/>
            </w:tcBorders>
            <w:vAlign w:val="center"/>
          </w:tcPr>
          <w:p w:rsidR="006150A1" w:rsidRDefault="00E42D7B">
            <w:pPr>
              <w:widowControl/>
              <w:jc w:val="center"/>
              <w:rPr>
                <w:rFonts w:ascii="黑体" w:eastAsia="黑体" w:cs="Times New Roman"/>
                <w:snapToGrid w:val="0"/>
                <w:kern w:val="0"/>
                <w:sz w:val="19"/>
                <w:szCs w:val="19"/>
              </w:rPr>
            </w:pPr>
            <w:r>
              <w:rPr>
                <w:rFonts w:ascii="黑体" w:eastAsia="黑体" w:cs="宋体" w:hint="eastAsia"/>
                <w:snapToGrid w:val="0"/>
                <w:kern w:val="0"/>
                <w:sz w:val="24"/>
              </w:rPr>
              <w:t>公开依据</w:t>
            </w:r>
          </w:p>
        </w:tc>
        <w:tc>
          <w:tcPr>
            <w:tcW w:w="1140" w:type="dxa"/>
            <w:vMerge w:val="restart"/>
            <w:tcBorders>
              <w:top w:val="single" w:sz="6" w:space="0" w:color="000000"/>
              <w:left w:val="single" w:sz="6" w:space="0" w:color="000000"/>
              <w:bottom w:val="single" w:sz="6" w:space="0" w:color="000000"/>
              <w:right w:val="nil"/>
            </w:tcBorders>
            <w:vAlign w:val="center"/>
          </w:tcPr>
          <w:p w:rsidR="006150A1" w:rsidRDefault="00E42D7B">
            <w:pPr>
              <w:widowControl/>
              <w:jc w:val="center"/>
              <w:rPr>
                <w:rFonts w:ascii="黑体" w:eastAsia="黑体" w:cs="宋体"/>
                <w:kern w:val="0"/>
                <w:sz w:val="24"/>
              </w:rPr>
            </w:pPr>
            <w:r>
              <w:rPr>
                <w:rFonts w:ascii="黑体" w:eastAsia="黑体" w:cs="宋体" w:hint="eastAsia"/>
                <w:kern w:val="0"/>
                <w:sz w:val="24"/>
              </w:rPr>
              <w:t xml:space="preserve">公开时限  </w:t>
            </w:r>
          </w:p>
        </w:tc>
        <w:tc>
          <w:tcPr>
            <w:tcW w:w="1185" w:type="dxa"/>
            <w:vMerge w:val="restart"/>
            <w:tcBorders>
              <w:top w:val="single" w:sz="6" w:space="0" w:color="000000"/>
              <w:left w:val="single" w:sz="6" w:space="0" w:color="000000"/>
              <w:bottom w:val="single" w:sz="6" w:space="0" w:color="000000"/>
              <w:right w:val="nil"/>
            </w:tcBorders>
            <w:vAlign w:val="center"/>
          </w:tcPr>
          <w:p w:rsidR="006150A1" w:rsidRDefault="00E42D7B">
            <w:pPr>
              <w:widowControl/>
              <w:jc w:val="center"/>
              <w:rPr>
                <w:rFonts w:ascii="黑体" w:eastAsia="黑体" w:cs="Times New Roman"/>
                <w:kern w:val="0"/>
                <w:sz w:val="19"/>
                <w:szCs w:val="19"/>
              </w:rPr>
            </w:pPr>
            <w:r>
              <w:rPr>
                <w:rFonts w:ascii="黑体" w:eastAsia="黑体" w:cs="宋体" w:hint="eastAsia"/>
                <w:kern w:val="0"/>
                <w:sz w:val="24"/>
              </w:rPr>
              <w:t>公开主体</w:t>
            </w:r>
          </w:p>
        </w:tc>
        <w:tc>
          <w:tcPr>
            <w:tcW w:w="1590" w:type="dxa"/>
            <w:vMerge w:val="restart"/>
            <w:tcBorders>
              <w:top w:val="single" w:sz="6" w:space="0" w:color="000000"/>
              <w:left w:val="single" w:sz="6" w:space="0" w:color="000000"/>
              <w:bottom w:val="single" w:sz="6" w:space="0" w:color="000000"/>
              <w:right w:val="nil"/>
            </w:tcBorders>
            <w:vAlign w:val="center"/>
          </w:tcPr>
          <w:p w:rsidR="006150A1" w:rsidRDefault="00E42D7B">
            <w:pPr>
              <w:widowControl/>
              <w:jc w:val="center"/>
              <w:rPr>
                <w:rFonts w:ascii="黑体" w:eastAsia="黑体" w:cs="宋体"/>
                <w:kern w:val="0"/>
                <w:sz w:val="24"/>
              </w:rPr>
            </w:pPr>
            <w:r>
              <w:rPr>
                <w:rFonts w:ascii="黑体" w:eastAsia="黑体" w:cs="宋体" w:hint="eastAsia"/>
                <w:kern w:val="0"/>
                <w:sz w:val="24"/>
              </w:rPr>
              <w:t>公开渠道</w:t>
            </w:r>
          </w:p>
          <w:p w:rsidR="006150A1" w:rsidRDefault="00E42D7B">
            <w:pPr>
              <w:widowControl/>
              <w:jc w:val="center"/>
              <w:rPr>
                <w:rFonts w:ascii="黑体" w:eastAsia="黑体" w:cs="Times New Roman"/>
                <w:kern w:val="0"/>
                <w:sz w:val="19"/>
                <w:szCs w:val="19"/>
              </w:rPr>
            </w:pPr>
            <w:r>
              <w:rPr>
                <w:rFonts w:ascii="黑体" w:eastAsia="黑体" w:cs="宋体" w:hint="eastAsia"/>
                <w:kern w:val="0"/>
                <w:sz w:val="24"/>
              </w:rPr>
              <w:t>和载体</w:t>
            </w:r>
          </w:p>
        </w:tc>
        <w:tc>
          <w:tcPr>
            <w:tcW w:w="1140" w:type="dxa"/>
            <w:gridSpan w:val="2"/>
            <w:tcBorders>
              <w:top w:val="single" w:sz="6" w:space="0" w:color="000000"/>
              <w:left w:val="single" w:sz="6" w:space="0" w:color="000000"/>
              <w:bottom w:val="single" w:sz="6" w:space="0" w:color="000000"/>
              <w:right w:val="nil"/>
            </w:tcBorders>
            <w:vAlign w:val="center"/>
          </w:tcPr>
          <w:p w:rsidR="006150A1" w:rsidRDefault="00E42D7B">
            <w:pPr>
              <w:widowControl/>
              <w:jc w:val="center"/>
              <w:rPr>
                <w:rFonts w:ascii="黑体" w:eastAsia="黑体" w:cs="Times New Roman"/>
                <w:kern w:val="0"/>
                <w:sz w:val="19"/>
                <w:szCs w:val="19"/>
              </w:rPr>
            </w:pPr>
            <w:r>
              <w:rPr>
                <w:rFonts w:ascii="黑体" w:eastAsia="黑体" w:cs="宋体" w:hint="eastAsia"/>
                <w:kern w:val="0"/>
                <w:sz w:val="24"/>
              </w:rPr>
              <w:t>公开对象</w:t>
            </w:r>
          </w:p>
        </w:tc>
        <w:tc>
          <w:tcPr>
            <w:tcW w:w="1305" w:type="dxa"/>
            <w:gridSpan w:val="2"/>
            <w:tcBorders>
              <w:top w:val="single" w:sz="6" w:space="0" w:color="000000"/>
              <w:left w:val="single" w:sz="6" w:space="0" w:color="000000"/>
              <w:bottom w:val="single" w:sz="6" w:space="0" w:color="000000"/>
              <w:right w:val="nil"/>
            </w:tcBorders>
            <w:vAlign w:val="center"/>
          </w:tcPr>
          <w:p w:rsidR="006150A1" w:rsidRDefault="00E42D7B">
            <w:pPr>
              <w:widowControl/>
              <w:jc w:val="center"/>
              <w:rPr>
                <w:rFonts w:ascii="黑体" w:eastAsia="黑体" w:cs="Times New Roman"/>
                <w:kern w:val="0"/>
                <w:sz w:val="19"/>
                <w:szCs w:val="19"/>
              </w:rPr>
            </w:pPr>
            <w:r>
              <w:rPr>
                <w:rFonts w:ascii="黑体" w:eastAsia="黑体" w:cs="宋体" w:hint="eastAsia"/>
                <w:kern w:val="0"/>
                <w:sz w:val="24"/>
              </w:rPr>
              <w:t>公开方式</w:t>
            </w:r>
          </w:p>
        </w:tc>
        <w:tc>
          <w:tcPr>
            <w:tcW w:w="964" w:type="dxa"/>
            <w:gridSpan w:val="2"/>
            <w:tcBorders>
              <w:top w:val="single" w:sz="6" w:space="0" w:color="000000"/>
              <w:left w:val="single" w:sz="6" w:space="0" w:color="000000"/>
              <w:bottom w:val="single" w:sz="6" w:space="0" w:color="000000"/>
              <w:right w:val="single" w:sz="6" w:space="0" w:color="000000"/>
            </w:tcBorders>
            <w:vAlign w:val="center"/>
          </w:tcPr>
          <w:p w:rsidR="006150A1" w:rsidRDefault="00E42D7B">
            <w:pPr>
              <w:widowControl/>
              <w:jc w:val="center"/>
              <w:rPr>
                <w:rFonts w:ascii="黑体" w:eastAsia="黑体" w:cs="宋体"/>
                <w:kern w:val="0"/>
                <w:sz w:val="24"/>
              </w:rPr>
            </w:pPr>
            <w:r>
              <w:rPr>
                <w:rFonts w:ascii="黑体" w:eastAsia="黑体" w:cs="宋体" w:hint="eastAsia"/>
                <w:kern w:val="0"/>
                <w:sz w:val="24"/>
              </w:rPr>
              <w:t>公开</w:t>
            </w:r>
          </w:p>
          <w:p w:rsidR="006150A1" w:rsidRDefault="00E42D7B">
            <w:pPr>
              <w:widowControl/>
              <w:jc w:val="center"/>
              <w:rPr>
                <w:rFonts w:ascii="黑体" w:eastAsia="黑体" w:cs="Times New Roman"/>
                <w:kern w:val="0"/>
                <w:sz w:val="19"/>
                <w:szCs w:val="19"/>
              </w:rPr>
            </w:pPr>
            <w:r>
              <w:rPr>
                <w:rFonts w:ascii="黑体" w:eastAsia="黑体" w:cs="宋体" w:hint="eastAsia"/>
                <w:kern w:val="0"/>
                <w:sz w:val="24"/>
              </w:rPr>
              <w:t>层级</w:t>
            </w:r>
          </w:p>
        </w:tc>
      </w:tr>
      <w:tr w:rsidR="006150A1">
        <w:trPr>
          <w:jc w:val="center"/>
        </w:trPr>
        <w:tc>
          <w:tcPr>
            <w:tcW w:w="675" w:type="dxa"/>
            <w:vMerge/>
            <w:tcBorders>
              <w:top w:val="single" w:sz="6" w:space="0" w:color="000000"/>
              <w:left w:val="single" w:sz="6" w:space="0" w:color="000000"/>
              <w:bottom w:val="single" w:sz="6" w:space="0" w:color="000000"/>
              <w:right w:val="nil"/>
            </w:tcBorders>
            <w:tcMar>
              <w:left w:w="115" w:type="dxa"/>
            </w:tcMar>
            <w:vAlign w:val="center"/>
          </w:tcPr>
          <w:p w:rsidR="006150A1" w:rsidRDefault="006150A1"/>
        </w:tc>
        <w:tc>
          <w:tcPr>
            <w:tcW w:w="825" w:type="dxa"/>
            <w:tcBorders>
              <w:top w:val="single" w:sz="6" w:space="0" w:color="000000"/>
              <w:left w:val="single" w:sz="6" w:space="0" w:color="000000"/>
              <w:bottom w:val="single" w:sz="6" w:space="0" w:color="000000"/>
              <w:right w:val="nil"/>
            </w:tcBorders>
            <w:vAlign w:val="center"/>
          </w:tcPr>
          <w:p w:rsidR="006150A1" w:rsidRDefault="00E42D7B">
            <w:pPr>
              <w:widowControl/>
              <w:jc w:val="center"/>
              <w:rPr>
                <w:rFonts w:ascii="黑体" w:eastAsia="黑体" w:cs="宋体"/>
                <w:kern w:val="0"/>
                <w:sz w:val="24"/>
              </w:rPr>
            </w:pPr>
            <w:r>
              <w:rPr>
                <w:rFonts w:ascii="黑体" w:eastAsia="黑体" w:cs="宋体" w:hint="eastAsia"/>
                <w:kern w:val="0"/>
                <w:sz w:val="24"/>
              </w:rPr>
              <w:t>一级</w:t>
            </w:r>
          </w:p>
          <w:p w:rsidR="006150A1" w:rsidRDefault="00E42D7B">
            <w:pPr>
              <w:widowControl/>
              <w:jc w:val="center"/>
              <w:rPr>
                <w:rFonts w:ascii="黑体" w:eastAsia="黑体" w:cs="Times New Roman"/>
                <w:kern w:val="0"/>
                <w:sz w:val="19"/>
                <w:szCs w:val="19"/>
              </w:rPr>
            </w:pPr>
            <w:r>
              <w:rPr>
                <w:rFonts w:ascii="黑体" w:eastAsia="黑体" w:cs="宋体" w:hint="eastAsia"/>
                <w:kern w:val="0"/>
                <w:sz w:val="24"/>
              </w:rPr>
              <w:t>事项</w:t>
            </w:r>
          </w:p>
        </w:tc>
        <w:tc>
          <w:tcPr>
            <w:tcW w:w="1170" w:type="dxa"/>
            <w:tcBorders>
              <w:top w:val="single" w:sz="6" w:space="0" w:color="000000"/>
              <w:left w:val="single" w:sz="6" w:space="0" w:color="000000"/>
              <w:bottom w:val="single" w:sz="6" w:space="0" w:color="000000"/>
              <w:right w:val="nil"/>
            </w:tcBorders>
            <w:vAlign w:val="center"/>
          </w:tcPr>
          <w:p w:rsidR="006150A1" w:rsidRDefault="00E42D7B">
            <w:pPr>
              <w:widowControl/>
              <w:jc w:val="center"/>
              <w:rPr>
                <w:rFonts w:ascii="黑体" w:eastAsia="黑体" w:cs="Times New Roman"/>
                <w:kern w:val="0"/>
                <w:sz w:val="19"/>
                <w:szCs w:val="19"/>
              </w:rPr>
            </w:pPr>
            <w:r>
              <w:rPr>
                <w:rFonts w:ascii="黑体" w:eastAsia="黑体" w:cs="宋体" w:hint="eastAsia"/>
                <w:kern w:val="0"/>
                <w:sz w:val="24"/>
              </w:rPr>
              <w:t>二级事项</w:t>
            </w:r>
          </w:p>
        </w:tc>
        <w:tc>
          <w:tcPr>
            <w:tcW w:w="1849" w:type="dxa"/>
            <w:vMerge/>
            <w:tcBorders>
              <w:top w:val="single" w:sz="6" w:space="0" w:color="000000"/>
              <w:left w:val="single" w:sz="6" w:space="0" w:color="000000"/>
              <w:bottom w:val="single" w:sz="6" w:space="0" w:color="000000"/>
              <w:right w:val="nil"/>
            </w:tcBorders>
            <w:tcMar>
              <w:left w:w="115" w:type="dxa"/>
            </w:tcMar>
            <w:vAlign w:val="center"/>
          </w:tcPr>
          <w:p w:rsidR="006150A1" w:rsidRDefault="006150A1"/>
        </w:tc>
        <w:tc>
          <w:tcPr>
            <w:tcW w:w="2545" w:type="dxa"/>
            <w:vMerge/>
            <w:tcBorders>
              <w:top w:val="single" w:sz="6" w:space="0" w:color="000000"/>
              <w:left w:val="single" w:sz="6" w:space="0" w:color="000000"/>
              <w:bottom w:val="single" w:sz="6" w:space="0" w:color="000000"/>
              <w:right w:val="nil"/>
            </w:tcBorders>
            <w:tcMar>
              <w:left w:w="115" w:type="dxa"/>
            </w:tcMar>
            <w:vAlign w:val="center"/>
          </w:tcPr>
          <w:p w:rsidR="006150A1" w:rsidRDefault="006150A1"/>
        </w:tc>
        <w:tc>
          <w:tcPr>
            <w:tcW w:w="1140" w:type="dxa"/>
            <w:vMerge/>
            <w:tcBorders>
              <w:top w:val="single" w:sz="6" w:space="0" w:color="000000"/>
              <w:left w:val="single" w:sz="6" w:space="0" w:color="000000"/>
              <w:bottom w:val="single" w:sz="6" w:space="0" w:color="000000"/>
              <w:right w:val="nil"/>
            </w:tcBorders>
            <w:tcMar>
              <w:left w:w="115" w:type="dxa"/>
            </w:tcMar>
            <w:vAlign w:val="center"/>
          </w:tcPr>
          <w:p w:rsidR="006150A1" w:rsidRDefault="006150A1"/>
        </w:tc>
        <w:tc>
          <w:tcPr>
            <w:tcW w:w="1185" w:type="dxa"/>
            <w:vMerge/>
            <w:tcBorders>
              <w:top w:val="single" w:sz="6" w:space="0" w:color="000000"/>
              <w:left w:val="single" w:sz="6" w:space="0" w:color="000000"/>
              <w:bottom w:val="single" w:sz="6" w:space="0" w:color="000000"/>
              <w:right w:val="nil"/>
            </w:tcBorders>
            <w:tcMar>
              <w:left w:w="115" w:type="dxa"/>
            </w:tcMar>
            <w:vAlign w:val="center"/>
          </w:tcPr>
          <w:p w:rsidR="006150A1" w:rsidRDefault="006150A1"/>
        </w:tc>
        <w:tc>
          <w:tcPr>
            <w:tcW w:w="1590" w:type="dxa"/>
            <w:vMerge/>
            <w:tcBorders>
              <w:top w:val="single" w:sz="6" w:space="0" w:color="000000"/>
              <w:left w:val="single" w:sz="6" w:space="0" w:color="000000"/>
              <w:bottom w:val="single" w:sz="6" w:space="0" w:color="000000"/>
              <w:right w:val="nil"/>
            </w:tcBorders>
            <w:tcMar>
              <w:left w:w="115" w:type="dxa"/>
            </w:tcMar>
            <w:vAlign w:val="center"/>
          </w:tcPr>
          <w:p w:rsidR="006150A1" w:rsidRDefault="006150A1"/>
        </w:tc>
        <w:tc>
          <w:tcPr>
            <w:tcW w:w="435" w:type="dxa"/>
            <w:tcBorders>
              <w:top w:val="single" w:sz="6" w:space="0" w:color="000000"/>
              <w:left w:val="single" w:sz="6" w:space="0" w:color="000000"/>
              <w:bottom w:val="single" w:sz="6" w:space="0" w:color="000000"/>
              <w:right w:val="nil"/>
            </w:tcBorders>
            <w:vAlign w:val="center"/>
          </w:tcPr>
          <w:p w:rsidR="006150A1" w:rsidRDefault="00E42D7B">
            <w:pPr>
              <w:widowControl/>
              <w:jc w:val="center"/>
              <w:rPr>
                <w:rFonts w:ascii="黑体" w:eastAsia="黑体" w:cs="Times New Roman"/>
                <w:kern w:val="0"/>
                <w:sz w:val="19"/>
                <w:szCs w:val="19"/>
              </w:rPr>
            </w:pPr>
            <w:r>
              <w:rPr>
                <w:rFonts w:ascii="黑体" w:eastAsia="黑体" w:cs="宋体" w:hint="eastAsia"/>
                <w:kern w:val="0"/>
                <w:sz w:val="24"/>
              </w:rPr>
              <w:t>全社会</w:t>
            </w:r>
          </w:p>
        </w:tc>
        <w:tc>
          <w:tcPr>
            <w:tcW w:w="705" w:type="dxa"/>
            <w:tcBorders>
              <w:top w:val="single" w:sz="6" w:space="0" w:color="000000"/>
              <w:left w:val="single" w:sz="6" w:space="0" w:color="000000"/>
              <w:bottom w:val="single" w:sz="6" w:space="0" w:color="000000"/>
              <w:right w:val="nil"/>
            </w:tcBorders>
            <w:vAlign w:val="center"/>
          </w:tcPr>
          <w:p w:rsidR="006150A1" w:rsidRDefault="00E42D7B">
            <w:pPr>
              <w:widowControl/>
              <w:jc w:val="center"/>
              <w:rPr>
                <w:rFonts w:ascii="黑体" w:eastAsia="黑体" w:cs="Times New Roman"/>
                <w:kern w:val="0"/>
                <w:sz w:val="19"/>
                <w:szCs w:val="19"/>
              </w:rPr>
            </w:pPr>
            <w:r>
              <w:rPr>
                <w:rFonts w:ascii="黑体" w:eastAsia="黑体" w:cs="宋体" w:hint="eastAsia"/>
                <w:kern w:val="0"/>
                <w:sz w:val="24"/>
              </w:rPr>
              <w:t>特定群众</w:t>
            </w:r>
          </w:p>
        </w:tc>
        <w:tc>
          <w:tcPr>
            <w:tcW w:w="465" w:type="dxa"/>
            <w:tcBorders>
              <w:top w:val="single" w:sz="6" w:space="0" w:color="000000"/>
              <w:left w:val="single" w:sz="6" w:space="0" w:color="000000"/>
              <w:bottom w:val="single" w:sz="6" w:space="0" w:color="000000"/>
              <w:right w:val="nil"/>
            </w:tcBorders>
            <w:vAlign w:val="center"/>
          </w:tcPr>
          <w:p w:rsidR="006150A1" w:rsidRDefault="00E42D7B">
            <w:pPr>
              <w:widowControl/>
              <w:jc w:val="center"/>
              <w:rPr>
                <w:rFonts w:ascii="黑体" w:eastAsia="黑体" w:cs="Times New Roman"/>
                <w:kern w:val="0"/>
                <w:sz w:val="19"/>
                <w:szCs w:val="19"/>
              </w:rPr>
            </w:pPr>
            <w:r>
              <w:rPr>
                <w:rFonts w:ascii="黑体" w:eastAsia="黑体" w:cs="宋体" w:hint="eastAsia"/>
                <w:kern w:val="0"/>
                <w:sz w:val="24"/>
              </w:rPr>
              <w:t>主动公开</w:t>
            </w:r>
          </w:p>
        </w:tc>
        <w:tc>
          <w:tcPr>
            <w:tcW w:w="840" w:type="dxa"/>
            <w:tcBorders>
              <w:top w:val="single" w:sz="6" w:space="0" w:color="000000"/>
              <w:left w:val="single" w:sz="6" w:space="0" w:color="000000"/>
              <w:bottom w:val="single" w:sz="6" w:space="0" w:color="000000"/>
              <w:right w:val="nil"/>
            </w:tcBorders>
            <w:vAlign w:val="center"/>
          </w:tcPr>
          <w:p w:rsidR="006150A1" w:rsidRDefault="00E42D7B">
            <w:pPr>
              <w:widowControl/>
              <w:jc w:val="center"/>
              <w:rPr>
                <w:rFonts w:ascii="黑体" w:eastAsia="黑体" w:cs="Times New Roman"/>
                <w:kern w:val="0"/>
                <w:sz w:val="19"/>
                <w:szCs w:val="19"/>
              </w:rPr>
            </w:pPr>
            <w:r>
              <w:rPr>
                <w:rFonts w:ascii="黑体" w:eastAsia="黑体" w:cs="宋体" w:hint="eastAsia"/>
                <w:kern w:val="0"/>
                <w:sz w:val="24"/>
              </w:rPr>
              <w:t>依申请公开</w:t>
            </w:r>
          </w:p>
        </w:tc>
        <w:tc>
          <w:tcPr>
            <w:tcW w:w="480" w:type="dxa"/>
            <w:tcBorders>
              <w:top w:val="single" w:sz="6" w:space="0" w:color="000000"/>
              <w:left w:val="single" w:sz="6" w:space="0" w:color="000000"/>
              <w:bottom w:val="single" w:sz="6" w:space="0" w:color="000000"/>
              <w:right w:val="nil"/>
            </w:tcBorders>
            <w:vAlign w:val="center"/>
          </w:tcPr>
          <w:p w:rsidR="006150A1" w:rsidRDefault="00E42D7B">
            <w:pPr>
              <w:widowControl/>
              <w:jc w:val="center"/>
              <w:rPr>
                <w:rFonts w:ascii="黑体" w:eastAsia="黑体" w:cs="Times New Roman"/>
                <w:kern w:val="0"/>
                <w:sz w:val="19"/>
                <w:szCs w:val="19"/>
              </w:rPr>
            </w:pPr>
            <w:r>
              <w:rPr>
                <w:rFonts w:ascii="黑体" w:eastAsia="黑体" w:cs="宋体" w:hint="eastAsia"/>
                <w:kern w:val="0"/>
                <w:sz w:val="24"/>
              </w:rPr>
              <w:t>县级</w:t>
            </w:r>
          </w:p>
        </w:tc>
        <w:tc>
          <w:tcPr>
            <w:tcW w:w="484" w:type="dxa"/>
            <w:tcBorders>
              <w:top w:val="single" w:sz="6" w:space="0" w:color="000000"/>
              <w:left w:val="single" w:sz="6" w:space="0" w:color="000000"/>
              <w:bottom w:val="single" w:sz="6" w:space="0" w:color="000000"/>
              <w:right w:val="single" w:sz="6" w:space="0" w:color="000000"/>
            </w:tcBorders>
            <w:tcMar>
              <w:right w:w="115" w:type="dxa"/>
            </w:tcMar>
            <w:vAlign w:val="center"/>
          </w:tcPr>
          <w:p w:rsidR="006150A1" w:rsidRDefault="00E42D7B">
            <w:pPr>
              <w:widowControl/>
              <w:jc w:val="center"/>
              <w:rPr>
                <w:rFonts w:ascii="黑体" w:eastAsia="黑体" w:cs="宋体"/>
                <w:kern w:val="0"/>
                <w:sz w:val="24"/>
              </w:rPr>
            </w:pPr>
            <w:r>
              <w:rPr>
                <w:rFonts w:ascii="黑体" w:eastAsia="黑体" w:cs="宋体" w:hint="eastAsia"/>
                <w:kern w:val="0"/>
                <w:sz w:val="24"/>
              </w:rPr>
              <w:t>乡、村级</w:t>
            </w:r>
          </w:p>
        </w:tc>
      </w:tr>
      <w:tr w:rsidR="006150A1">
        <w:trPr>
          <w:trHeight w:val="289"/>
          <w:jc w:val="center"/>
        </w:trPr>
        <w:tc>
          <w:tcPr>
            <w:tcW w:w="675" w:type="dxa"/>
            <w:tcBorders>
              <w:top w:val="single" w:sz="6" w:space="0" w:color="000000"/>
              <w:left w:val="single" w:sz="6" w:space="0" w:color="000000"/>
              <w:bottom w:val="single" w:sz="6" w:space="0" w:color="000000"/>
              <w:right w:val="nil"/>
            </w:tcBorders>
            <w:vAlign w:val="center"/>
          </w:tcPr>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t>1</w:t>
            </w:r>
          </w:p>
        </w:tc>
        <w:tc>
          <w:tcPr>
            <w:tcW w:w="82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6150A1">
            <w:pPr>
              <w:widowControl/>
              <w:rPr>
                <w:rFonts w:ascii="Times New Roman" w:eastAsia="仿宋_GB2312" w:hAnsi="Times New Roman" w:cs="Times New Roman"/>
                <w:sz w:val="19"/>
                <w:szCs w:val="19"/>
              </w:rPr>
            </w:pPr>
          </w:p>
        </w:tc>
        <w:tc>
          <w:tcPr>
            <w:tcW w:w="1170"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t>地市级、各县级广播电台、电视</w:t>
            </w:r>
            <w:r>
              <w:rPr>
                <w:rFonts w:ascii="Times New Roman" w:eastAsia="仿宋_GB2312" w:hAnsi="Times New Roman" w:cs="宋体" w:hint="eastAsia"/>
                <w:sz w:val="24"/>
              </w:rPr>
              <w:lastRenderedPageBreak/>
              <w:t>台变更台标审批</w:t>
            </w:r>
          </w:p>
        </w:tc>
        <w:tc>
          <w:tcPr>
            <w:tcW w:w="1849"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lastRenderedPageBreak/>
              <w:t>1.</w:t>
            </w:r>
            <w:r>
              <w:rPr>
                <w:rFonts w:ascii="Times New Roman" w:eastAsia="仿宋_GB2312" w:hAnsi="Times New Roman" w:cs="宋体" w:hint="eastAsia"/>
                <w:sz w:val="24"/>
              </w:rPr>
              <w:t>办事指南：主要包括适用范围、受理机构、事项</w:t>
            </w:r>
            <w:r>
              <w:rPr>
                <w:rFonts w:ascii="Times New Roman" w:eastAsia="仿宋_GB2312" w:hAnsi="Times New Roman" w:cs="宋体" w:hint="eastAsia"/>
                <w:sz w:val="24"/>
              </w:rPr>
              <w:lastRenderedPageBreak/>
              <w:t>名称、设定依据、申请条件、办理材料、办理地点、办理时间、联系电话、办理流程、办理期限、申请行政许可需要提交的全部材料目录及办理情况、结果送达、收费依据及标准、监督投诉渠道等；</w:t>
            </w:r>
          </w:p>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t>2.</w:t>
            </w:r>
            <w:r>
              <w:rPr>
                <w:rFonts w:ascii="Times New Roman" w:eastAsia="仿宋_GB2312" w:hAnsi="Times New Roman" w:cs="宋体" w:hint="eastAsia"/>
                <w:sz w:val="24"/>
              </w:rPr>
              <w:t>行政许可决定。</w:t>
            </w:r>
          </w:p>
        </w:tc>
        <w:tc>
          <w:tcPr>
            <w:tcW w:w="254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lastRenderedPageBreak/>
              <w:t>1.</w:t>
            </w:r>
            <w:r>
              <w:rPr>
                <w:rFonts w:ascii="Times New Roman" w:eastAsia="仿宋_GB2312" w:hAnsi="Times New Roman" w:cs="宋体" w:hint="eastAsia"/>
                <w:sz w:val="24"/>
              </w:rPr>
              <w:t>《中华人民共和国行政许可法》；</w:t>
            </w:r>
          </w:p>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t>2.</w:t>
            </w:r>
            <w:r>
              <w:rPr>
                <w:rFonts w:ascii="Times New Roman" w:eastAsia="仿宋_GB2312" w:hAnsi="Times New Roman" w:cs="宋体" w:hint="eastAsia"/>
                <w:sz w:val="24"/>
              </w:rPr>
              <w:t>《中华人民共和国政府</w:t>
            </w:r>
            <w:r>
              <w:rPr>
                <w:rFonts w:ascii="Times New Roman" w:eastAsia="仿宋_GB2312" w:hAnsi="Times New Roman" w:cs="宋体" w:hint="eastAsia"/>
                <w:sz w:val="24"/>
              </w:rPr>
              <w:lastRenderedPageBreak/>
              <w:t>信息公开条例》；</w:t>
            </w:r>
          </w:p>
          <w:p w:rsidR="006150A1" w:rsidRDefault="006150A1">
            <w:pPr>
              <w:widowControl/>
              <w:rPr>
                <w:rFonts w:ascii="Times New Roman" w:eastAsia="仿宋_GB2312" w:hAnsi="Times New Roman" w:cs="宋体"/>
                <w:sz w:val="24"/>
              </w:rPr>
            </w:pP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lastRenderedPageBreak/>
              <w:t>信息形成或变更之日起</w:t>
            </w:r>
            <w:r>
              <w:rPr>
                <w:rFonts w:ascii="Times New Roman" w:eastAsia="仿宋_GB2312" w:hAnsi="Times New Roman" w:cs="宋体" w:hint="eastAsia"/>
                <w:sz w:val="24"/>
              </w:rPr>
              <w:t>20</w:t>
            </w:r>
            <w:r>
              <w:rPr>
                <w:rFonts w:ascii="Times New Roman" w:eastAsia="仿宋_GB2312" w:hAnsi="Times New Roman" w:cs="宋体" w:hint="eastAsia"/>
                <w:sz w:val="24"/>
              </w:rPr>
              <w:t>个</w:t>
            </w:r>
            <w:r>
              <w:rPr>
                <w:rFonts w:ascii="Times New Roman" w:eastAsia="仿宋_GB2312" w:hAnsi="Times New Roman" w:cs="宋体" w:hint="eastAsia"/>
                <w:sz w:val="24"/>
              </w:rPr>
              <w:lastRenderedPageBreak/>
              <w:t>工作日内公开</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rsidP="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lastRenderedPageBreak/>
              <w:t>县新闻出版主管部门</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☑政府网站</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□政府公报</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□两微一端</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lastRenderedPageBreak/>
              <w:t>□发布会</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听证会</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□广播电视</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□纸质媒体</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☑公开查阅点</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☑政务服务中心</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□便民服务站</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□入户</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现场宣传</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□社区</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企事业单位</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村公示栏（电子屏）</w:t>
            </w:r>
          </w:p>
          <w:p w:rsidR="006150A1" w:rsidRDefault="00E42D7B">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□精准推送</w:t>
            </w:r>
            <w:r>
              <w:rPr>
                <w:rFonts w:ascii="Times New Roman" w:eastAsia="仿宋_GB2312" w:hAnsi="Times New Roman" w:cs="Times New Roman" w:hint="eastAsia"/>
                <w:kern w:val="0"/>
                <w:sz w:val="16"/>
                <w:szCs w:val="15"/>
                <w:shd w:val="clear" w:color="auto" w:fill="FFFFFF"/>
              </w:rPr>
              <w:t xml:space="preserve">       </w:t>
            </w:r>
            <w:r>
              <w:rPr>
                <w:rFonts w:ascii="Times New Roman" w:eastAsia="仿宋_GB2312" w:hAnsi="Times New Roman" w:cs="Times New Roman" w:hint="eastAsia"/>
                <w:kern w:val="0"/>
                <w:sz w:val="16"/>
                <w:szCs w:val="15"/>
                <w:shd w:val="clear" w:color="auto" w:fill="FFFFFF"/>
              </w:rPr>
              <w:t>□融媒体中心</w:t>
            </w:r>
          </w:p>
          <w:p w:rsidR="006150A1" w:rsidRDefault="00E42D7B">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□信用中国</w:t>
            </w:r>
            <w:r>
              <w:rPr>
                <w:rFonts w:ascii="Times New Roman" w:eastAsia="仿宋_GB2312" w:hAnsi="Times New Roman" w:cs="Times New Roman" w:hint="eastAsia"/>
                <w:kern w:val="0"/>
                <w:sz w:val="16"/>
                <w:szCs w:val="15"/>
                <w:shd w:val="clear" w:color="auto" w:fill="FFFFFF"/>
              </w:rPr>
              <w:t xml:space="preserve">       </w:t>
            </w:r>
            <w:r>
              <w:rPr>
                <w:rFonts w:ascii="Times New Roman" w:eastAsia="仿宋_GB2312" w:hAnsi="Times New Roman" w:cs="Times New Roman" w:hint="eastAsia"/>
                <w:kern w:val="0"/>
                <w:sz w:val="16"/>
                <w:szCs w:val="15"/>
                <w:shd w:val="clear" w:color="auto" w:fill="FFFFFF"/>
              </w:rPr>
              <w:t>□双公示系统</w:t>
            </w:r>
          </w:p>
          <w:p w:rsidR="006150A1" w:rsidRDefault="00E42D7B">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□国家企业信用信息公示系统</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sz w:val="19"/>
                <w:szCs w:val="19"/>
              </w:rPr>
            </w:pPr>
            <w:r>
              <w:rPr>
                <w:rFonts w:ascii="Times New Roman" w:eastAsia="仿宋_GB2312" w:hAnsi="Times New Roman" w:cs="Times New Roman" w:hint="eastAsia"/>
                <w:kern w:val="0"/>
                <w:sz w:val="16"/>
                <w:szCs w:val="15"/>
                <w:shd w:val="clear" w:color="auto" w:fill="FFFFFF"/>
              </w:rPr>
              <w:t>□其他</w:t>
            </w:r>
            <w:r>
              <w:rPr>
                <w:rFonts w:ascii="Times New Roman" w:eastAsia="仿宋_GB2312" w:hAnsi="Times New Roman" w:cs="Times New Roman" w:hint="eastAsia"/>
                <w:kern w:val="0"/>
                <w:sz w:val="16"/>
                <w:szCs w:val="15"/>
                <w:shd w:val="clear" w:color="auto" w:fill="FFFFFF"/>
              </w:rPr>
              <w:t xml:space="preserve">       </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lastRenderedPageBreak/>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t xml:space="preserve">　</w:t>
            </w: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t xml:space="preserve">　</w:t>
            </w: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t xml:space="preserve">　</w:t>
            </w:r>
          </w:p>
        </w:tc>
      </w:tr>
      <w:tr w:rsidR="006150A1">
        <w:trPr>
          <w:trHeight w:val="289"/>
          <w:jc w:val="center"/>
        </w:trPr>
        <w:tc>
          <w:tcPr>
            <w:tcW w:w="675" w:type="dxa"/>
            <w:tcBorders>
              <w:top w:val="single" w:sz="6" w:space="0" w:color="000000"/>
              <w:left w:val="single" w:sz="6" w:space="0" w:color="000000"/>
              <w:bottom w:val="single" w:sz="6" w:space="0" w:color="000000"/>
              <w:right w:val="nil"/>
            </w:tcBorders>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lastRenderedPageBreak/>
              <w:t>2</w:t>
            </w:r>
          </w:p>
        </w:tc>
        <w:tc>
          <w:tcPr>
            <w:tcW w:w="82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6150A1">
            <w:pPr>
              <w:widowControl/>
              <w:rPr>
                <w:rFonts w:ascii="Times New Roman" w:eastAsia="仿宋_GB2312" w:hAnsi="Times New Roman" w:cs="Times New Roman"/>
                <w:sz w:val="19"/>
                <w:szCs w:val="19"/>
              </w:rPr>
            </w:pPr>
          </w:p>
        </w:tc>
        <w:tc>
          <w:tcPr>
            <w:tcW w:w="1170"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电影放映单位设立、变更业务范围或者兼并、合并、分立审批</w:t>
            </w:r>
          </w:p>
        </w:tc>
        <w:tc>
          <w:tcPr>
            <w:tcW w:w="1849"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t>1.</w:t>
            </w:r>
            <w:r>
              <w:rPr>
                <w:rFonts w:ascii="Times New Roman" w:eastAsia="仿宋_GB2312" w:hAnsi="Times New Roman" w:cs="宋体" w:hint="eastAsia"/>
                <w:sz w:val="24"/>
              </w:rPr>
              <w:t>办事指南：主要包括适用范围、受理机构、事项名称、设定依据、申请条件、办理材料、办理地点、办理时间、联系电话、办理流程、办理期限、申请行政许可需要提交的全部材料目</w:t>
            </w:r>
            <w:r>
              <w:rPr>
                <w:rFonts w:ascii="Times New Roman" w:eastAsia="仿宋_GB2312" w:hAnsi="Times New Roman" w:cs="宋体" w:hint="eastAsia"/>
                <w:sz w:val="24"/>
              </w:rPr>
              <w:lastRenderedPageBreak/>
              <w:t>录及办理情况、结果送达、收费依据及标准、监督投诉渠道等；</w:t>
            </w:r>
          </w:p>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2.</w:t>
            </w:r>
            <w:r>
              <w:rPr>
                <w:rFonts w:ascii="Times New Roman" w:eastAsia="仿宋_GB2312" w:hAnsi="Times New Roman" w:cs="宋体" w:hint="eastAsia"/>
                <w:sz w:val="24"/>
              </w:rPr>
              <w:t>行政许可决定。</w:t>
            </w:r>
          </w:p>
        </w:tc>
        <w:tc>
          <w:tcPr>
            <w:tcW w:w="254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lastRenderedPageBreak/>
              <w:t>1.</w:t>
            </w:r>
            <w:r>
              <w:rPr>
                <w:rFonts w:ascii="Times New Roman" w:eastAsia="仿宋_GB2312" w:hAnsi="Times New Roman" w:cs="宋体" w:hint="eastAsia"/>
                <w:sz w:val="24"/>
              </w:rPr>
              <w:t>《中华人民共和国行政许可法》；</w:t>
            </w:r>
          </w:p>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t>2.</w:t>
            </w:r>
            <w:r>
              <w:rPr>
                <w:rFonts w:ascii="Times New Roman" w:eastAsia="仿宋_GB2312" w:hAnsi="Times New Roman" w:cs="宋体" w:hint="eastAsia"/>
                <w:sz w:val="24"/>
              </w:rPr>
              <w:t>《中华人民共和国政府信息公开条例》；</w:t>
            </w:r>
          </w:p>
          <w:p w:rsidR="006150A1" w:rsidRDefault="006150A1">
            <w:pPr>
              <w:widowControl/>
              <w:rPr>
                <w:rFonts w:ascii="Times New Roman" w:eastAsia="仿宋_GB2312" w:hAnsi="Times New Roman" w:cs="宋体"/>
                <w:sz w:val="24"/>
              </w:rPr>
            </w:pP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信息形成或变更之日起</w:t>
            </w:r>
            <w:r>
              <w:rPr>
                <w:rFonts w:ascii="Times New Roman" w:eastAsia="仿宋_GB2312" w:hAnsi="Times New Roman" w:cs="宋体" w:hint="eastAsia"/>
                <w:sz w:val="24"/>
              </w:rPr>
              <w:t>20</w:t>
            </w:r>
            <w:r>
              <w:rPr>
                <w:rFonts w:ascii="Times New Roman" w:eastAsia="仿宋_GB2312" w:hAnsi="Times New Roman" w:cs="宋体" w:hint="eastAsia"/>
                <w:sz w:val="24"/>
              </w:rPr>
              <w:t>个工作日内公开</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rsidP="00E42D7B">
            <w:pPr>
              <w:widowControl/>
              <w:rPr>
                <w:rFonts w:ascii="Times New Roman" w:eastAsia="仿宋_GB2312" w:hAnsi="Times New Roman" w:cs="宋体"/>
                <w:sz w:val="24"/>
              </w:rPr>
            </w:pPr>
            <w:r>
              <w:rPr>
                <w:rFonts w:ascii="Times New Roman" w:eastAsia="仿宋_GB2312" w:hAnsi="Times New Roman" w:cs="宋体" w:hint="eastAsia"/>
                <w:sz w:val="24"/>
              </w:rPr>
              <w:t>县新闻出版主管部门</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☑政府网站</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□政府公报</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□两微一端</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□发布会</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听证会</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□广播电视</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□纸质媒体</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☑公开查阅点</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☑政务服务中心</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□便民服务站</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□入户</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现场宣传</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□社区</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企事业单位</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lastRenderedPageBreak/>
              <w:t>村公示栏（电子屏）</w:t>
            </w:r>
          </w:p>
          <w:p w:rsidR="006150A1" w:rsidRDefault="00E42D7B">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□精准推送</w:t>
            </w:r>
            <w:r>
              <w:rPr>
                <w:rFonts w:ascii="Times New Roman" w:eastAsia="仿宋_GB2312" w:hAnsi="Times New Roman" w:cs="Times New Roman" w:hint="eastAsia"/>
                <w:kern w:val="0"/>
                <w:sz w:val="16"/>
                <w:szCs w:val="15"/>
                <w:shd w:val="clear" w:color="auto" w:fill="FFFFFF"/>
              </w:rPr>
              <w:t xml:space="preserve">       </w:t>
            </w:r>
            <w:r>
              <w:rPr>
                <w:rFonts w:ascii="Times New Roman" w:eastAsia="仿宋_GB2312" w:hAnsi="Times New Roman" w:cs="Times New Roman" w:hint="eastAsia"/>
                <w:kern w:val="0"/>
                <w:sz w:val="16"/>
                <w:szCs w:val="15"/>
                <w:shd w:val="clear" w:color="auto" w:fill="FFFFFF"/>
              </w:rPr>
              <w:t>□融媒体中心</w:t>
            </w:r>
          </w:p>
          <w:p w:rsidR="006150A1" w:rsidRDefault="00E42D7B">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□信用中国</w:t>
            </w:r>
            <w:r>
              <w:rPr>
                <w:rFonts w:ascii="Times New Roman" w:eastAsia="仿宋_GB2312" w:hAnsi="Times New Roman" w:cs="Times New Roman" w:hint="eastAsia"/>
                <w:kern w:val="0"/>
                <w:sz w:val="16"/>
                <w:szCs w:val="15"/>
                <w:shd w:val="clear" w:color="auto" w:fill="FFFFFF"/>
              </w:rPr>
              <w:t xml:space="preserve">       </w:t>
            </w:r>
            <w:r>
              <w:rPr>
                <w:rFonts w:ascii="Times New Roman" w:eastAsia="仿宋_GB2312" w:hAnsi="Times New Roman" w:cs="Times New Roman" w:hint="eastAsia"/>
                <w:kern w:val="0"/>
                <w:sz w:val="16"/>
                <w:szCs w:val="15"/>
                <w:shd w:val="clear" w:color="auto" w:fill="FFFFFF"/>
              </w:rPr>
              <w:t>□双公示系统</w:t>
            </w:r>
          </w:p>
          <w:p w:rsidR="006150A1" w:rsidRDefault="00E42D7B">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□国家企业信用信息公示系统</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□其他</w:t>
            </w:r>
            <w:r>
              <w:rPr>
                <w:rFonts w:ascii="Times New Roman" w:eastAsia="仿宋_GB2312" w:hAnsi="Times New Roman" w:cs="Times New Roman" w:hint="eastAsia"/>
                <w:kern w:val="0"/>
                <w:sz w:val="16"/>
                <w:szCs w:val="15"/>
                <w:shd w:val="clear" w:color="auto" w:fill="FFFFFF"/>
              </w:rPr>
              <w:t xml:space="preserve">       </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lastRenderedPageBreak/>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r>
      <w:tr w:rsidR="006150A1">
        <w:trPr>
          <w:trHeight w:val="289"/>
          <w:jc w:val="center"/>
        </w:trPr>
        <w:tc>
          <w:tcPr>
            <w:tcW w:w="675" w:type="dxa"/>
            <w:tcBorders>
              <w:top w:val="single" w:sz="6" w:space="0" w:color="000000"/>
              <w:left w:val="single" w:sz="6" w:space="0" w:color="000000"/>
              <w:bottom w:val="single" w:sz="6" w:space="0" w:color="000000"/>
              <w:right w:val="nil"/>
            </w:tcBorders>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lastRenderedPageBreak/>
              <w:t>3</w:t>
            </w:r>
          </w:p>
        </w:tc>
        <w:tc>
          <w:tcPr>
            <w:tcW w:w="82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6150A1">
            <w:pPr>
              <w:widowControl/>
              <w:rPr>
                <w:rFonts w:ascii="Times New Roman" w:eastAsia="仿宋_GB2312" w:hAnsi="Times New Roman" w:cs="Times New Roman"/>
                <w:sz w:val="19"/>
                <w:szCs w:val="19"/>
              </w:rPr>
            </w:pPr>
          </w:p>
        </w:tc>
        <w:tc>
          <w:tcPr>
            <w:tcW w:w="1170"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卫星电视广播地面接收设施安装许可审批</w:t>
            </w:r>
          </w:p>
        </w:tc>
        <w:tc>
          <w:tcPr>
            <w:tcW w:w="1849"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t>1.</w:t>
            </w:r>
            <w:r>
              <w:rPr>
                <w:rFonts w:ascii="Times New Roman" w:eastAsia="仿宋_GB2312" w:hAnsi="Times New Roman" w:cs="宋体" w:hint="eastAsia"/>
                <w:sz w:val="24"/>
              </w:rPr>
              <w:t>办事指南：主要包括适用范围、受理机构、事项名称、设定依据、申请条件、办理材料、办理地点、办理时间、联系电话、办理流程、办理期限、申请行政许可需要提交的全部材料目录及办理情况、结果送达、收费依据及标准、监督投诉渠道等；</w:t>
            </w:r>
          </w:p>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2.</w:t>
            </w:r>
            <w:r>
              <w:rPr>
                <w:rFonts w:ascii="Times New Roman" w:eastAsia="仿宋_GB2312" w:hAnsi="Times New Roman" w:cs="宋体" w:hint="eastAsia"/>
                <w:sz w:val="24"/>
              </w:rPr>
              <w:t>行政许可决定。</w:t>
            </w:r>
          </w:p>
        </w:tc>
        <w:tc>
          <w:tcPr>
            <w:tcW w:w="254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t>1.</w:t>
            </w:r>
            <w:r>
              <w:rPr>
                <w:rFonts w:ascii="Times New Roman" w:eastAsia="仿宋_GB2312" w:hAnsi="Times New Roman" w:cs="宋体" w:hint="eastAsia"/>
                <w:sz w:val="24"/>
              </w:rPr>
              <w:t>《中华人民共和国行政许可法》；</w:t>
            </w:r>
          </w:p>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t>2.</w:t>
            </w:r>
            <w:r>
              <w:rPr>
                <w:rFonts w:ascii="Times New Roman" w:eastAsia="仿宋_GB2312" w:hAnsi="Times New Roman" w:cs="宋体" w:hint="eastAsia"/>
                <w:sz w:val="24"/>
              </w:rPr>
              <w:t>《中华人民共和国政府信息公开条例》；</w:t>
            </w:r>
          </w:p>
          <w:p w:rsidR="006150A1" w:rsidRDefault="006150A1">
            <w:pPr>
              <w:widowControl/>
              <w:rPr>
                <w:rFonts w:ascii="Times New Roman" w:eastAsia="仿宋_GB2312" w:hAnsi="Times New Roman" w:cs="宋体"/>
                <w:sz w:val="24"/>
              </w:rPr>
            </w:pP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信息形成或变更之日起</w:t>
            </w:r>
            <w:r>
              <w:rPr>
                <w:rFonts w:ascii="Times New Roman" w:eastAsia="仿宋_GB2312" w:hAnsi="Times New Roman" w:cs="宋体" w:hint="eastAsia"/>
                <w:sz w:val="24"/>
              </w:rPr>
              <w:t>20</w:t>
            </w:r>
            <w:r>
              <w:rPr>
                <w:rFonts w:ascii="Times New Roman" w:eastAsia="仿宋_GB2312" w:hAnsi="Times New Roman" w:cs="宋体" w:hint="eastAsia"/>
                <w:sz w:val="24"/>
              </w:rPr>
              <w:t>个工作日内公开</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rsidP="00E42D7B">
            <w:pPr>
              <w:widowControl/>
              <w:rPr>
                <w:rFonts w:ascii="Times New Roman" w:eastAsia="仿宋_GB2312" w:hAnsi="Times New Roman" w:cs="宋体"/>
                <w:sz w:val="24"/>
              </w:rPr>
            </w:pPr>
            <w:r>
              <w:rPr>
                <w:rFonts w:ascii="Times New Roman" w:eastAsia="仿宋_GB2312" w:hAnsi="Times New Roman" w:cs="宋体" w:hint="eastAsia"/>
                <w:sz w:val="24"/>
              </w:rPr>
              <w:t>县新闻出版主管部门</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☑政府网站</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□政府公报</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□两微一端</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□发布会</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听证会</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□广播电视</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□纸质媒体</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☑公开查阅点</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☑政务服务中心</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□便民服务站</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□入户</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现场宣传</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□社区</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企事业单位</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村公示栏（电子屏）</w:t>
            </w:r>
          </w:p>
          <w:p w:rsidR="006150A1" w:rsidRDefault="00E42D7B">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□精准推送</w:t>
            </w:r>
            <w:r>
              <w:rPr>
                <w:rFonts w:ascii="Times New Roman" w:eastAsia="仿宋_GB2312" w:hAnsi="Times New Roman" w:cs="Times New Roman" w:hint="eastAsia"/>
                <w:kern w:val="0"/>
                <w:sz w:val="16"/>
                <w:szCs w:val="15"/>
                <w:shd w:val="clear" w:color="auto" w:fill="FFFFFF"/>
              </w:rPr>
              <w:t xml:space="preserve">       </w:t>
            </w:r>
            <w:r>
              <w:rPr>
                <w:rFonts w:ascii="Times New Roman" w:eastAsia="仿宋_GB2312" w:hAnsi="Times New Roman" w:cs="Times New Roman" w:hint="eastAsia"/>
                <w:kern w:val="0"/>
                <w:sz w:val="16"/>
                <w:szCs w:val="15"/>
                <w:shd w:val="clear" w:color="auto" w:fill="FFFFFF"/>
              </w:rPr>
              <w:t>□融媒体中心</w:t>
            </w:r>
          </w:p>
          <w:p w:rsidR="006150A1" w:rsidRDefault="00E42D7B">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□信用中国</w:t>
            </w:r>
            <w:r>
              <w:rPr>
                <w:rFonts w:ascii="Times New Roman" w:eastAsia="仿宋_GB2312" w:hAnsi="Times New Roman" w:cs="Times New Roman" w:hint="eastAsia"/>
                <w:kern w:val="0"/>
                <w:sz w:val="16"/>
                <w:szCs w:val="15"/>
                <w:shd w:val="clear" w:color="auto" w:fill="FFFFFF"/>
              </w:rPr>
              <w:t xml:space="preserve">       </w:t>
            </w:r>
            <w:r>
              <w:rPr>
                <w:rFonts w:ascii="Times New Roman" w:eastAsia="仿宋_GB2312" w:hAnsi="Times New Roman" w:cs="Times New Roman" w:hint="eastAsia"/>
                <w:kern w:val="0"/>
                <w:sz w:val="16"/>
                <w:szCs w:val="15"/>
                <w:shd w:val="clear" w:color="auto" w:fill="FFFFFF"/>
              </w:rPr>
              <w:t>□双公示系统</w:t>
            </w:r>
          </w:p>
          <w:p w:rsidR="006150A1" w:rsidRDefault="00E42D7B">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□国家企业信用信息公示系统</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□其他</w:t>
            </w:r>
            <w:r>
              <w:rPr>
                <w:rFonts w:ascii="Times New Roman" w:eastAsia="仿宋_GB2312" w:hAnsi="Times New Roman" w:cs="Times New Roman" w:hint="eastAsia"/>
                <w:kern w:val="0"/>
                <w:sz w:val="16"/>
                <w:szCs w:val="15"/>
                <w:shd w:val="clear" w:color="auto" w:fill="FFFFFF"/>
              </w:rPr>
              <w:t xml:space="preserve">       </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r>
      <w:tr w:rsidR="006150A1">
        <w:trPr>
          <w:trHeight w:val="289"/>
          <w:jc w:val="center"/>
        </w:trPr>
        <w:tc>
          <w:tcPr>
            <w:tcW w:w="675" w:type="dxa"/>
            <w:tcBorders>
              <w:top w:val="single" w:sz="6" w:space="0" w:color="000000"/>
              <w:left w:val="single" w:sz="6" w:space="0" w:color="000000"/>
              <w:bottom w:val="single" w:sz="6" w:space="0" w:color="000000"/>
              <w:right w:val="nil"/>
            </w:tcBorders>
            <w:vAlign w:val="center"/>
          </w:tcPr>
          <w:p w:rsidR="006150A1" w:rsidRDefault="006150A1">
            <w:pPr>
              <w:widowControl/>
              <w:rPr>
                <w:rFonts w:ascii="Times New Roman" w:eastAsia="仿宋_GB2312" w:hAnsi="Times New Roman" w:cs="宋体"/>
                <w:sz w:val="24"/>
              </w:rPr>
            </w:pPr>
          </w:p>
          <w:p w:rsidR="006150A1" w:rsidRDefault="006150A1">
            <w:pPr>
              <w:widowControl/>
              <w:rPr>
                <w:rFonts w:ascii="Times New Roman" w:eastAsia="仿宋_GB2312" w:hAnsi="Times New Roman" w:cs="宋体"/>
                <w:sz w:val="24"/>
              </w:rPr>
            </w:pPr>
          </w:p>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4</w:t>
            </w:r>
            <w:bookmarkStart w:id="0" w:name="_GoBack"/>
            <w:bookmarkEnd w:id="0"/>
          </w:p>
          <w:p w:rsidR="006150A1" w:rsidRDefault="006150A1">
            <w:pPr>
              <w:widowControl/>
              <w:rPr>
                <w:rFonts w:ascii="Times New Roman" w:eastAsia="仿宋_GB2312" w:hAnsi="Times New Roman" w:cs="宋体"/>
                <w:sz w:val="24"/>
              </w:rPr>
            </w:pPr>
          </w:p>
          <w:p w:rsidR="006150A1" w:rsidRDefault="006150A1">
            <w:pPr>
              <w:widowControl/>
              <w:rPr>
                <w:rFonts w:ascii="Times New Roman" w:eastAsia="仿宋_GB2312" w:hAnsi="Times New Roman" w:cs="宋体"/>
                <w:sz w:val="24"/>
              </w:rPr>
            </w:pPr>
          </w:p>
        </w:tc>
        <w:tc>
          <w:tcPr>
            <w:tcW w:w="82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6150A1">
            <w:pPr>
              <w:widowControl/>
              <w:rPr>
                <w:rFonts w:ascii="Times New Roman" w:eastAsia="仿宋_GB2312" w:hAnsi="Times New Roman" w:cs="Times New Roman"/>
                <w:sz w:val="19"/>
                <w:szCs w:val="19"/>
              </w:rPr>
            </w:pPr>
          </w:p>
        </w:tc>
        <w:tc>
          <w:tcPr>
            <w:tcW w:w="1170"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团体、企事业单位设立非行政区域性有线广播电视站审批</w:t>
            </w:r>
          </w:p>
        </w:tc>
        <w:tc>
          <w:tcPr>
            <w:tcW w:w="1849"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t>1.</w:t>
            </w:r>
            <w:r>
              <w:rPr>
                <w:rFonts w:ascii="Times New Roman" w:eastAsia="仿宋_GB2312" w:hAnsi="Times New Roman" w:cs="宋体" w:hint="eastAsia"/>
                <w:sz w:val="24"/>
              </w:rPr>
              <w:t>办事指南：主要包括适用范围、受理机构、事项名称、设定依据、申请条件、办理材料、办理地点、办理时间、联系电话、办理流程、办理期限、申请行政许可需要提交的全部材料目录及办理情况、结果送达、收费依据及标准、监督投诉渠道等；</w:t>
            </w:r>
          </w:p>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2.</w:t>
            </w:r>
            <w:r>
              <w:rPr>
                <w:rFonts w:ascii="Times New Roman" w:eastAsia="仿宋_GB2312" w:hAnsi="Times New Roman" w:cs="宋体" w:hint="eastAsia"/>
                <w:sz w:val="24"/>
              </w:rPr>
              <w:t>行政许可决定。</w:t>
            </w:r>
          </w:p>
        </w:tc>
        <w:tc>
          <w:tcPr>
            <w:tcW w:w="254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t>1.</w:t>
            </w:r>
            <w:r>
              <w:rPr>
                <w:rFonts w:ascii="Times New Roman" w:eastAsia="仿宋_GB2312" w:hAnsi="Times New Roman" w:cs="宋体" w:hint="eastAsia"/>
                <w:sz w:val="24"/>
              </w:rPr>
              <w:t>《中华人民共和国行政许可法》；</w:t>
            </w:r>
          </w:p>
          <w:p w:rsidR="006150A1" w:rsidRDefault="00E42D7B">
            <w:pPr>
              <w:widowControl/>
              <w:rPr>
                <w:rFonts w:ascii="Times New Roman" w:eastAsia="仿宋_GB2312" w:hAnsi="Times New Roman" w:cs="Times New Roman"/>
                <w:sz w:val="19"/>
                <w:szCs w:val="19"/>
              </w:rPr>
            </w:pPr>
            <w:r>
              <w:rPr>
                <w:rFonts w:ascii="Times New Roman" w:eastAsia="仿宋_GB2312" w:hAnsi="Times New Roman" w:cs="宋体" w:hint="eastAsia"/>
                <w:sz w:val="24"/>
              </w:rPr>
              <w:t>2.</w:t>
            </w:r>
            <w:r>
              <w:rPr>
                <w:rFonts w:ascii="Times New Roman" w:eastAsia="仿宋_GB2312" w:hAnsi="Times New Roman" w:cs="宋体" w:hint="eastAsia"/>
                <w:sz w:val="24"/>
              </w:rPr>
              <w:t>《中华人民共和国政府信息公开条例》；</w:t>
            </w:r>
          </w:p>
          <w:p w:rsidR="006150A1" w:rsidRDefault="006150A1">
            <w:pPr>
              <w:widowControl/>
              <w:rPr>
                <w:rFonts w:ascii="Times New Roman" w:eastAsia="仿宋_GB2312" w:hAnsi="Times New Roman" w:cs="宋体"/>
                <w:sz w:val="24"/>
              </w:rPr>
            </w:pPr>
          </w:p>
        </w:tc>
        <w:tc>
          <w:tcPr>
            <w:tcW w:w="1140"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信息形成或变更之日起</w:t>
            </w:r>
            <w:r>
              <w:rPr>
                <w:rFonts w:ascii="Times New Roman" w:eastAsia="仿宋_GB2312" w:hAnsi="Times New Roman" w:cs="宋体" w:hint="eastAsia"/>
                <w:sz w:val="24"/>
              </w:rPr>
              <w:t>20</w:t>
            </w:r>
            <w:r>
              <w:rPr>
                <w:rFonts w:ascii="Times New Roman" w:eastAsia="仿宋_GB2312" w:hAnsi="Times New Roman" w:cs="宋体" w:hint="eastAsia"/>
                <w:sz w:val="24"/>
              </w:rPr>
              <w:t>个工作日内公开</w:t>
            </w:r>
          </w:p>
        </w:tc>
        <w:tc>
          <w:tcPr>
            <w:tcW w:w="118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rsidP="00E42D7B">
            <w:pPr>
              <w:widowControl/>
              <w:rPr>
                <w:rFonts w:ascii="Times New Roman" w:eastAsia="仿宋_GB2312" w:hAnsi="Times New Roman" w:cs="宋体"/>
                <w:sz w:val="24"/>
              </w:rPr>
            </w:pPr>
            <w:r>
              <w:rPr>
                <w:rFonts w:ascii="Times New Roman" w:eastAsia="仿宋_GB2312" w:hAnsi="Times New Roman" w:cs="宋体" w:hint="eastAsia"/>
                <w:sz w:val="24"/>
              </w:rPr>
              <w:t>县新闻出版主管部门</w:t>
            </w:r>
          </w:p>
        </w:tc>
        <w:tc>
          <w:tcPr>
            <w:tcW w:w="1590" w:type="dxa"/>
            <w:tcBorders>
              <w:top w:val="single" w:sz="6" w:space="0" w:color="000000"/>
              <w:left w:val="single" w:sz="6" w:space="0" w:color="000000"/>
              <w:bottom w:val="single" w:sz="6" w:space="0" w:color="000000"/>
              <w:right w:val="nil"/>
            </w:tcBorders>
            <w:tcMar>
              <w:left w:w="115" w:type="dxa"/>
            </w:tcMar>
            <w:vAlign w:val="center"/>
          </w:tcPr>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☑政府网站</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□政府公报</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□两微一端</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□发布会</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听证会</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□广播电视</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□纸质媒体</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☑公开查阅点</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☑政务服务中心</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□便民服务站</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□入户</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现场宣传</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□社区</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企事业单位</w:t>
            </w:r>
            <w:r>
              <w:rPr>
                <w:rFonts w:ascii="Times New Roman" w:eastAsia="仿宋_GB2312" w:hAnsi="Times New Roman" w:cs="Times New Roman" w:hint="eastAsia"/>
                <w:kern w:val="0"/>
                <w:sz w:val="16"/>
                <w:szCs w:val="15"/>
                <w:shd w:val="clear" w:color="auto" w:fill="FFFFFF"/>
              </w:rPr>
              <w:t>/</w:t>
            </w:r>
            <w:r>
              <w:rPr>
                <w:rFonts w:ascii="Times New Roman" w:eastAsia="仿宋_GB2312" w:hAnsi="Times New Roman" w:cs="Times New Roman" w:hint="eastAsia"/>
                <w:kern w:val="0"/>
                <w:sz w:val="16"/>
                <w:szCs w:val="15"/>
                <w:shd w:val="clear" w:color="auto" w:fill="FFFFFF"/>
              </w:rPr>
              <w:t>村公示栏（电子屏）</w:t>
            </w:r>
          </w:p>
          <w:p w:rsidR="006150A1" w:rsidRDefault="00E42D7B">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□精准推送</w:t>
            </w:r>
            <w:r>
              <w:rPr>
                <w:rFonts w:ascii="Times New Roman" w:eastAsia="仿宋_GB2312" w:hAnsi="Times New Roman" w:cs="Times New Roman" w:hint="eastAsia"/>
                <w:kern w:val="0"/>
                <w:sz w:val="16"/>
                <w:szCs w:val="15"/>
                <w:shd w:val="clear" w:color="auto" w:fill="FFFFFF"/>
              </w:rPr>
              <w:t xml:space="preserve">       </w:t>
            </w:r>
            <w:r>
              <w:rPr>
                <w:rFonts w:ascii="Times New Roman" w:eastAsia="仿宋_GB2312" w:hAnsi="Times New Roman" w:cs="Times New Roman" w:hint="eastAsia"/>
                <w:kern w:val="0"/>
                <w:sz w:val="16"/>
                <w:szCs w:val="15"/>
                <w:shd w:val="clear" w:color="auto" w:fill="FFFFFF"/>
              </w:rPr>
              <w:t>□融媒体中心</w:t>
            </w:r>
          </w:p>
          <w:p w:rsidR="006150A1" w:rsidRDefault="00E42D7B">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□信用中国</w:t>
            </w:r>
            <w:r>
              <w:rPr>
                <w:rFonts w:ascii="Times New Roman" w:eastAsia="仿宋_GB2312" w:hAnsi="Times New Roman" w:cs="Times New Roman" w:hint="eastAsia"/>
                <w:kern w:val="0"/>
                <w:sz w:val="16"/>
                <w:szCs w:val="15"/>
                <w:shd w:val="clear" w:color="auto" w:fill="FFFFFF"/>
              </w:rPr>
              <w:t xml:space="preserve">       </w:t>
            </w:r>
            <w:r>
              <w:rPr>
                <w:rFonts w:ascii="Times New Roman" w:eastAsia="仿宋_GB2312" w:hAnsi="Times New Roman" w:cs="Times New Roman" w:hint="eastAsia"/>
                <w:kern w:val="0"/>
                <w:sz w:val="16"/>
                <w:szCs w:val="15"/>
                <w:shd w:val="clear" w:color="auto" w:fill="FFFFFF"/>
              </w:rPr>
              <w:t>□双公示系统</w:t>
            </w:r>
          </w:p>
          <w:p w:rsidR="006150A1" w:rsidRDefault="00E42D7B">
            <w:pPr>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□国家企业信用信息公示系统</w:t>
            </w:r>
            <w:r>
              <w:rPr>
                <w:rFonts w:ascii="Times New Roman" w:eastAsia="仿宋_GB2312" w:hAnsi="Times New Roman" w:cs="Times New Roman" w:hint="eastAsia"/>
                <w:kern w:val="0"/>
                <w:sz w:val="16"/>
                <w:szCs w:val="15"/>
                <w:shd w:val="clear" w:color="auto" w:fill="FFFFFF"/>
              </w:rPr>
              <w:t xml:space="preserve"> </w:t>
            </w:r>
          </w:p>
          <w:p w:rsidR="006150A1" w:rsidRDefault="00E42D7B">
            <w:pPr>
              <w:widowControl/>
              <w:spacing w:line="300" w:lineRule="exact"/>
              <w:jc w:val="left"/>
              <w:rPr>
                <w:rFonts w:ascii="Times New Roman" w:eastAsia="仿宋_GB2312" w:hAnsi="Times New Roman" w:cs="Times New Roman"/>
                <w:kern w:val="0"/>
                <w:sz w:val="16"/>
                <w:szCs w:val="15"/>
                <w:shd w:val="clear" w:color="auto" w:fill="FFFFFF"/>
              </w:rPr>
            </w:pPr>
            <w:r>
              <w:rPr>
                <w:rFonts w:ascii="Times New Roman" w:eastAsia="仿宋_GB2312" w:hAnsi="Times New Roman" w:cs="Times New Roman" w:hint="eastAsia"/>
                <w:kern w:val="0"/>
                <w:sz w:val="16"/>
                <w:szCs w:val="15"/>
                <w:shd w:val="clear" w:color="auto" w:fill="FFFFFF"/>
              </w:rPr>
              <w:t>□其他</w:t>
            </w:r>
            <w:r>
              <w:rPr>
                <w:rFonts w:ascii="Times New Roman" w:eastAsia="仿宋_GB2312" w:hAnsi="Times New Roman" w:cs="Times New Roman" w:hint="eastAsia"/>
                <w:kern w:val="0"/>
                <w:sz w:val="16"/>
                <w:szCs w:val="15"/>
                <w:shd w:val="clear" w:color="auto" w:fill="FFFFFF"/>
              </w:rPr>
              <w:t xml:space="preserve">       </w:t>
            </w:r>
          </w:p>
        </w:tc>
        <w:tc>
          <w:tcPr>
            <w:tcW w:w="43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w:t>
            </w:r>
          </w:p>
        </w:tc>
        <w:tc>
          <w:tcPr>
            <w:tcW w:w="70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c>
          <w:tcPr>
            <w:tcW w:w="465"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w:t>
            </w:r>
          </w:p>
        </w:tc>
        <w:tc>
          <w:tcPr>
            <w:tcW w:w="840"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c>
          <w:tcPr>
            <w:tcW w:w="480" w:type="dxa"/>
            <w:tcBorders>
              <w:top w:val="single" w:sz="6" w:space="0" w:color="000000"/>
              <w:left w:val="single" w:sz="6" w:space="0" w:color="000000"/>
              <w:bottom w:val="single" w:sz="6" w:space="0" w:color="000000"/>
              <w:right w:val="nil"/>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w:t>
            </w:r>
          </w:p>
        </w:tc>
        <w:tc>
          <w:tcPr>
            <w:tcW w:w="48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6150A1" w:rsidRDefault="00E42D7B">
            <w:pPr>
              <w:widowControl/>
              <w:rPr>
                <w:rFonts w:ascii="Times New Roman" w:eastAsia="仿宋_GB2312" w:hAnsi="Times New Roman" w:cs="宋体"/>
                <w:sz w:val="24"/>
              </w:rPr>
            </w:pPr>
            <w:r>
              <w:rPr>
                <w:rFonts w:ascii="Times New Roman" w:eastAsia="仿宋_GB2312" w:hAnsi="Times New Roman" w:cs="宋体" w:hint="eastAsia"/>
                <w:sz w:val="24"/>
              </w:rPr>
              <w:t xml:space="preserve">　</w:t>
            </w:r>
          </w:p>
        </w:tc>
      </w:tr>
    </w:tbl>
    <w:p w:rsidR="006150A1" w:rsidRDefault="006150A1"/>
    <w:sectPr w:rsidR="006150A1" w:rsidSect="006150A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3D2" w:rsidRDefault="00F943D2" w:rsidP="00AD3497">
      <w:r>
        <w:separator/>
      </w:r>
    </w:p>
  </w:endnote>
  <w:endnote w:type="continuationSeparator" w:id="0">
    <w:p w:rsidR="00F943D2" w:rsidRDefault="00F943D2" w:rsidP="00AD34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3D2" w:rsidRDefault="00F943D2" w:rsidP="00AD3497">
      <w:r>
        <w:separator/>
      </w:r>
    </w:p>
  </w:footnote>
  <w:footnote w:type="continuationSeparator" w:id="0">
    <w:p w:rsidR="00F943D2" w:rsidRDefault="00F943D2" w:rsidP="00AD34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FlZDJmNzJiODE1Nzk5NDk2NmFiMmQ1NWVmMGJiOTgifQ=="/>
  </w:docVars>
  <w:rsids>
    <w:rsidRoot w:val="54FA1223"/>
    <w:rsid w:val="00291357"/>
    <w:rsid w:val="006150A1"/>
    <w:rsid w:val="00AD3497"/>
    <w:rsid w:val="00E42D7B"/>
    <w:rsid w:val="00F943D2"/>
    <w:rsid w:val="54FA12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150A1"/>
    <w:pPr>
      <w:widowControl w:val="0"/>
      <w:jc w:val="both"/>
    </w:pPr>
    <w:rPr>
      <w:rFonts w:ascii="Calibri" w:eastAsia="宋体" w:hAnsi="Calibri" w:cs="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34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3497"/>
    <w:rPr>
      <w:rFonts w:ascii="Calibri" w:eastAsia="宋体" w:hAnsi="Calibri" w:cs="Arial"/>
      <w:kern w:val="2"/>
      <w:sz w:val="18"/>
      <w:szCs w:val="18"/>
    </w:rPr>
  </w:style>
  <w:style w:type="paragraph" w:styleId="a4">
    <w:name w:val="footer"/>
    <w:basedOn w:val="a"/>
    <w:link w:val="Char0"/>
    <w:rsid w:val="00AD3497"/>
    <w:pPr>
      <w:tabs>
        <w:tab w:val="center" w:pos="4153"/>
        <w:tab w:val="right" w:pos="8306"/>
      </w:tabs>
      <w:snapToGrid w:val="0"/>
      <w:jc w:val="left"/>
    </w:pPr>
    <w:rPr>
      <w:sz w:val="18"/>
      <w:szCs w:val="18"/>
    </w:rPr>
  </w:style>
  <w:style w:type="character" w:customStyle="1" w:styleId="Char0">
    <w:name w:val="页脚 Char"/>
    <w:basedOn w:val="a0"/>
    <w:link w:val="a4"/>
    <w:rsid w:val="00AD3497"/>
    <w:rPr>
      <w:rFonts w:ascii="Calibri" w:eastAsia="宋体" w:hAnsi="Calibri"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1701</Words>
  <Characters>9700</Characters>
  <Application>Microsoft Office Word</Application>
  <DocSecurity>0</DocSecurity>
  <Lines>80</Lines>
  <Paragraphs>22</Paragraphs>
  <ScaleCrop>false</ScaleCrop>
  <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2022-06-08T06:56:00Z</dcterms:created>
  <dcterms:modified xsi:type="dcterms:W3CDTF">2023-01-09T03:13:00Z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1B9A3DC0901E43CCBDA1D7E873EA1A76</vt:lpwstr>
  </property>
</Properties>
</file>